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656EC3">
      <w:pPr>
        <w:jc w:val="center"/>
        <w:rPr>
          <w:rFonts w:ascii="宋体" w:hAnsi="宋体" w:eastAsia="宋体" w:cs="Tahoma"/>
          <w:b/>
          <w:sz w:val="40"/>
          <w:szCs w:val="40"/>
          <w:lang w:eastAsia="zh-CN"/>
        </w:rPr>
      </w:pPr>
      <w:r>
        <w:rPr>
          <w:rFonts w:hint="eastAsia" w:ascii="宋体" w:hAnsi="宋体" w:eastAsia="宋体" w:cs="Tahoma"/>
          <w:b/>
          <w:sz w:val="40"/>
          <w:szCs w:val="40"/>
          <w:lang w:eastAsia="zh-CN"/>
        </w:rPr>
        <w:t>竞价采购文件</w:t>
      </w:r>
    </w:p>
    <w:p w14:paraId="4E4C3FCF">
      <w:pPr>
        <w:ind w:firstLine="7168" w:firstLineChars="2550"/>
        <w:rPr>
          <w:rFonts w:hint="eastAsia" w:ascii="宋体" w:hAnsi="宋体" w:eastAsia="宋体"/>
          <w:color w:val="auto"/>
          <w:sz w:val="28"/>
          <w:szCs w:val="28"/>
          <w:lang w:val="en-US" w:eastAsia="zh-CN"/>
        </w:rPr>
      </w:pPr>
      <w:r>
        <w:rPr>
          <w:rFonts w:hint="eastAsia" w:ascii="宋体" w:hAnsi="宋体" w:eastAsia="宋体" w:cs="Tahoma"/>
          <w:b/>
          <w:color w:val="auto"/>
          <w:sz w:val="28"/>
          <w:szCs w:val="28"/>
          <w:lang w:eastAsia="zh-CN"/>
        </w:rPr>
        <w:t>编号:</w:t>
      </w:r>
      <w:r>
        <w:rPr>
          <w:rFonts w:ascii="宋体" w:hAnsi="宋体" w:eastAsia="宋体"/>
          <w:color w:val="auto"/>
          <w:sz w:val="28"/>
          <w:szCs w:val="28"/>
          <w:lang w:eastAsia="zh-CN"/>
        </w:rPr>
        <w:t xml:space="preserve"> </w:t>
      </w:r>
      <w:r>
        <w:rPr>
          <w:rFonts w:hint="eastAsia" w:ascii="宋体" w:hAnsi="宋体" w:eastAsia="宋体"/>
          <w:color w:val="auto"/>
          <w:sz w:val="28"/>
          <w:szCs w:val="28"/>
          <w:lang w:eastAsia="zh-CN"/>
        </w:rPr>
        <w:t>ZH-25-09</w:t>
      </w:r>
    </w:p>
    <w:p w14:paraId="1D22DBB6">
      <w:pPr>
        <w:keepNext w:val="0"/>
        <w:keepLines w:val="0"/>
        <w:pageBreakBefore w:val="0"/>
        <w:widowControl w:val="0"/>
        <w:tabs>
          <w:tab w:val="left" w:pos="0"/>
          <w:tab w:val="left" w:pos="6840"/>
        </w:tabs>
        <w:kinsoku/>
        <w:wordWrap/>
        <w:overflowPunct/>
        <w:topLinePunct w:val="0"/>
        <w:autoSpaceDE/>
        <w:autoSpaceDN/>
        <w:bidi w:val="0"/>
        <w:adjustRightInd/>
        <w:snapToGrid/>
        <w:spacing w:line="440" w:lineRule="exact"/>
        <w:ind w:firstLine="120" w:firstLineChars="50"/>
        <w:textAlignment w:val="auto"/>
        <w:rPr>
          <w:rFonts w:hint="eastAsia" w:asciiTheme="minorEastAsia" w:hAnsiTheme="minorEastAsia" w:eastAsiaTheme="minorEastAsia" w:cstheme="minorEastAsia"/>
          <w:b/>
          <w:bCs/>
          <w:lang w:eastAsia="zh-CN"/>
        </w:rPr>
      </w:pPr>
      <w:r>
        <w:rPr>
          <w:rFonts w:hint="eastAsia" w:asciiTheme="minorEastAsia" w:hAnsiTheme="minorEastAsia" w:eastAsiaTheme="minorEastAsia" w:cstheme="minorEastAsia"/>
          <w:b/>
          <w:bCs/>
          <w:lang w:eastAsia="zh-CN"/>
        </w:rPr>
        <w:t>一、项目</w:t>
      </w:r>
      <w:r>
        <w:rPr>
          <w:rFonts w:hint="eastAsia" w:asciiTheme="minorEastAsia" w:hAnsiTheme="minorEastAsia" w:eastAsiaTheme="minorEastAsia" w:cstheme="minorEastAsia"/>
          <w:b/>
          <w:bCs/>
          <w:lang w:val="en-US" w:eastAsia="zh-CN"/>
        </w:rPr>
        <w:t>名称</w:t>
      </w:r>
    </w:p>
    <w:p w14:paraId="00D69EB1">
      <w:pPr>
        <w:keepNext w:val="0"/>
        <w:keepLines w:val="0"/>
        <w:pageBreakBefore w:val="0"/>
        <w:widowControl w:val="0"/>
        <w:tabs>
          <w:tab w:val="left" w:pos="0"/>
          <w:tab w:val="left" w:pos="6840"/>
        </w:tabs>
        <w:kinsoku/>
        <w:wordWrap/>
        <w:overflowPunct/>
        <w:topLinePunct w:val="0"/>
        <w:autoSpaceDE/>
        <w:autoSpaceDN/>
        <w:bidi w:val="0"/>
        <w:adjustRightInd/>
        <w:snapToGrid/>
        <w:spacing w:line="440" w:lineRule="exact"/>
        <w:ind w:firstLine="600" w:firstLineChars="25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福田绿洲_4#燃气锅炉内检委托服务项目</w:t>
      </w:r>
    </w:p>
    <w:p w14:paraId="396AF699">
      <w:pPr>
        <w:keepNext w:val="0"/>
        <w:keepLines w:val="0"/>
        <w:pageBreakBefore w:val="0"/>
        <w:widowControl w:val="0"/>
        <w:tabs>
          <w:tab w:val="left" w:pos="0"/>
          <w:tab w:val="left" w:pos="6840"/>
        </w:tabs>
        <w:kinsoku/>
        <w:wordWrap/>
        <w:overflowPunct/>
        <w:topLinePunct w:val="0"/>
        <w:autoSpaceDE/>
        <w:autoSpaceDN/>
        <w:bidi w:val="0"/>
        <w:adjustRightInd/>
        <w:snapToGrid/>
        <w:spacing w:line="440" w:lineRule="exact"/>
        <w:ind w:firstLine="600" w:firstLineChars="250"/>
        <w:textAlignment w:val="auto"/>
        <w:rPr>
          <w:rFonts w:hint="eastAsia" w:asciiTheme="minorEastAsia" w:hAnsiTheme="minorEastAsia" w:eastAsiaTheme="minorEastAsia" w:cstheme="minorEastAsia"/>
          <w:sz w:val="24"/>
          <w:szCs w:val="24"/>
          <w:lang w:eastAsia="zh-CN"/>
        </w:rPr>
      </w:pPr>
    </w:p>
    <w:p w14:paraId="6A46A2A1">
      <w:pPr>
        <w:keepNext w:val="0"/>
        <w:keepLines w:val="0"/>
        <w:pageBreakBefore w:val="0"/>
        <w:widowControl w:val="0"/>
        <w:tabs>
          <w:tab w:val="left" w:pos="0"/>
          <w:tab w:val="left" w:pos="6840"/>
        </w:tabs>
        <w:kinsoku/>
        <w:wordWrap/>
        <w:overflowPunct/>
        <w:topLinePunct w:val="0"/>
        <w:autoSpaceDE/>
        <w:autoSpaceDN/>
        <w:bidi w:val="0"/>
        <w:adjustRightInd/>
        <w:snapToGrid/>
        <w:spacing w:line="440" w:lineRule="exact"/>
        <w:ind w:firstLine="120" w:firstLineChars="50"/>
        <w:textAlignment w:val="auto"/>
        <w:rPr>
          <w:rFonts w:hint="eastAsia" w:asciiTheme="minorEastAsia" w:hAnsiTheme="minorEastAsia" w:eastAsiaTheme="minorEastAsia" w:cstheme="minorEastAsia"/>
          <w:b/>
          <w:bCs/>
          <w:lang w:eastAsia="zh-CN"/>
        </w:rPr>
      </w:pPr>
      <w:r>
        <w:rPr>
          <w:rFonts w:hint="eastAsia" w:asciiTheme="minorEastAsia" w:hAnsiTheme="minorEastAsia" w:eastAsiaTheme="minorEastAsia" w:cstheme="minorEastAsia"/>
          <w:b/>
          <w:bCs/>
          <w:lang w:val="en-US" w:eastAsia="zh-CN"/>
        </w:rPr>
        <w:t>二</w:t>
      </w:r>
      <w:r>
        <w:rPr>
          <w:rFonts w:hint="eastAsia" w:asciiTheme="minorEastAsia" w:hAnsiTheme="minorEastAsia" w:eastAsiaTheme="minorEastAsia" w:cstheme="minorEastAsia"/>
          <w:b/>
          <w:bCs/>
          <w:lang w:eastAsia="zh-CN"/>
        </w:rPr>
        <w:t>、采购前须知</w:t>
      </w:r>
    </w:p>
    <w:p w14:paraId="56F09BA8">
      <w:pPr>
        <w:pStyle w:val="27"/>
        <w:numPr>
          <w:ilvl w:val="0"/>
          <w:numId w:val="0"/>
        </w:numPr>
        <w:spacing w:line="440" w:lineRule="exact"/>
        <w:ind w:leftChars="200"/>
        <w:rPr>
          <w:rFonts w:ascii="宋体" w:hAnsi="宋体" w:eastAsia="宋体" w:cs="Tahoma"/>
          <w:bCs/>
        </w:rPr>
      </w:pPr>
      <w:r>
        <w:rPr>
          <w:rFonts w:hint="eastAsia" w:ascii="宋体" w:hAnsi="宋体" w:eastAsia="宋体"/>
          <w:b/>
          <w:bCs w:val="0"/>
          <w:lang w:val="en-US" w:eastAsia="zh-CN"/>
        </w:rPr>
        <w:t>1</w:t>
      </w:r>
      <w:r>
        <w:rPr>
          <w:rFonts w:hint="eastAsia" w:ascii="宋体" w:hAnsi="宋体" w:eastAsia="宋体"/>
          <w:b/>
          <w:bCs w:val="0"/>
        </w:rPr>
        <w:t>、</w:t>
      </w:r>
      <w:r>
        <w:rPr>
          <w:rFonts w:ascii="宋体" w:hAnsi="宋体" w:eastAsia="宋体" w:cs="Tahoma"/>
          <w:b/>
          <w:bCs w:val="0"/>
        </w:rPr>
        <w:t>项目</w:t>
      </w:r>
      <w:r>
        <w:rPr>
          <w:rFonts w:hint="eastAsia" w:ascii="宋体" w:hAnsi="宋体" w:eastAsia="宋体" w:cs="Tahoma"/>
          <w:b/>
          <w:bCs w:val="0"/>
          <w:lang w:val="en-US" w:eastAsia="zh-CN"/>
        </w:rPr>
        <w:t>概况</w:t>
      </w:r>
      <w:r>
        <w:rPr>
          <w:rFonts w:ascii="宋体" w:hAnsi="宋体" w:eastAsia="宋体" w:cs="Tahoma"/>
          <w:b/>
          <w:bCs w:val="0"/>
        </w:rPr>
        <w:t>：</w:t>
      </w:r>
      <w:r>
        <w:rPr>
          <w:rFonts w:ascii="宋体" w:hAnsi="宋体" w:eastAsia="宋体" w:cs="Tahoma"/>
          <w:bCs/>
        </w:rPr>
        <w:t>见</w:t>
      </w:r>
      <w:r>
        <w:rPr>
          <w:rFonts w:hint="eastAsia" w:ascii="宋体" w:hAnsi="宋体" w:eastAsia="宋体" w:cs="Tahoma"/>
          <w:bCs/>
          <w:lang w:val="en-US" w:eastAsia="zh-CN"/>
        </w:rPr>
        <w:t>采购公告项目概况</w:t>
      </w:r>
    </w:p>
    <w:p w14:paraId="2E303E6B">
      <w:pPr>
        <w:pStyle w:val="27"/>
        <w:spacing w:line="440" w:lineRule="exact"/>
        <w:rPr>
          <w:rFonts w:hint="eastAsia" w:ascii="宋体" w:hAnsi="宋体" w:eastAsia="宋体"/>
          <w:b/>
          <w:bCs w:val="0"/>
          <w:kern w:val="2"/>
        </w:rPr>
      </w:pPr>
      <w:r>
        <w:rPr>
          <w:rFonts w:ascii="宋体" w:hAnsi="宋体" w:eastAsia="宋体"/>
          <w:b/>
          <w:bCs w:val="0"/>
          <w:kern w:val="2"/>
        </w:rPr>
        <w:t>2</w:t>
      </w:r>
      <w:r>
        <w:rPr>
          <w:rFonts w:hint="eastAsia" w:ascii="宋体" w:hAnsi="宋体" w:eastAsia="宋体"/>
          <w:b/>
          <w:bCs w:val="0"/>
        </w:rPr>
        <w:t>、</w:t>
      </w:r>
      <w:r>
        <w:rPr>
          <w:rFonts w:hint="eastAsia" w:ascii="宋体" w:hAnsi="宋体" w:eastAsia="宋体"/>
          <w:b/>
          <w:bCs w:val="0"/>
          <w:kern w:val="2"/>
        </w:rPr>
        <w:t>采购文件</w:t>
      </w:r>
    </w:p>
    <w:p w14:paraId="1ADF1ECD">
      <w:pPr>
        <w:pStyle w:val="27"/>
        <w:spacing w:line="440" w:lineRule="exact"/>
        <w:rPr>
          <w:rFonts w:hint="eastAsia" w:ascii="宋体" w:hAnsi="宋体" w:eastAsia="宋体" w:cs="宋体"/>
          <w:sz w:val="24"/>
          <w:szCs w:val="24"/>
          <w:lang w:val="en-US" w:eastAsia="zh-CN"/>
        </w:rPr>
      </w:pPr>
      <w:r>
        <w:rPr>
          <w:rFonts w:hint="eastAsia" w:ascii="宋体" w:hAnsi="宋体" w:eastAsia="宋体" w:cs="宋体"/>
          <w:bCs/>
          <w:kern w:val="2"/>
          <w:sz w:val="24"/>
          <w:szCs w:val="24"/>
        </w:rPr>
        <w:t>2.1</w:t>
      </w:r>
      <w:r>
        <w:rPr>
          <w:rFonts w:hint="eastAsia" w:ascii="宋体" w:hAnsi="宋体" w:eastAsia="宋体" w:cs="宋体"/>
          <w:sz w:val="24"/>
          <w:szCs w:val="24"/>
        </w:rPr>
        <w:t>、</w:t>
      </w:r>
      <w:r>
        <w:rPr>
          <w:rFonts w:hint="eastAsia" w:ascii="宋体" w:hAnsi="宋体" w:eastAsia="宋体" w:cs="宋体"/>
          <w:sz w:val="24"/>
          <w:szCs w:val="24"/>
          <w:lang w:val="en-US" w:eastAsia="zh-CN"/>
        </w:rPr>
        <w:t>采购文件组成：采购公告，采购文件</w:t>
      </w:r>
    </w:p>
    <w:p w14:paraId="2E66A969">
      <w:pPr>
        <w:spacing w:line="440" w:lineRule="exact"/>
        <w:ind w:left="480" w:leftChars="200"/>
        <w:jc w:val="both"/>
        <w:rPr>
          <w:rFonts w:hint="eastAsia" w:ascii="宋体" w:hAnsi="宋体" w:eastAsia="宋体" w:cs="宋体"/>
          <w:i w:val="0"/>
          <w:iCs w:val="0"/>
          <w:caps w:val="0"/>
          <w:color w:val="060607"/>
          <w:spacing w:val="4"/>
          <w:sz w:val="24"/>
          <w:szCs w:val="24"/>
          <w:shd w:val="clear" w:fill="FFFFFF"/>
        </w:rPr>
      </w:pPr>
      <w:r>
        <w:rPr>
          <w:rFonts w:hint="eastAsia" w:ascii="宋体" w:hAnsi="宋体" w:eastAsia="宋体" w:cs="宋体"/>
          <w:i w:val="0"/>
          <w:iCs w:val="0"/>
          <w:caps w:val="0"/>
          <w:color w:val="060607"/>
          <w:spacing w:val="4"/>
          <w:sz w:val="24"/>
          <w:szCs w:val="24"/>
          <w:shd w:val="clear" w:fill="FFFFFF"/>
        </w:rPr>
        <w:t>供应商应仔细阅读并检查采购文件的全部内容。澄清文件最迟须在采购文件发出后3天内提出，即</w:t>
      </w:r>
      <w:r>
        <w:rPr>
          <w:rFonts w:hint="eastAsia" w:ascii="宋体" w:hAnsi="宋体" w:eastAsia="宋体" w:cs="宋体"/>
          <w:i w:val="0"/>
          <w:iCs w:val="0"/>
          <w:caps w:val="0"/>
          <w:color w:val="060607"/>
          <w:spacing w:val="4"/>
          <w:sz w:val="24"/>
          <w:szCs w:val="24"/>
          <w:u w:val="single"/>
          <w:shd w:val="clear" w:fill="FFFFFF"/>
        </w:rPr>
        <w:t>3</w:t>
      </w:r>
      <w:r>
        <w:rPr>
          <w:rFonts w:hint="eastAsia" w:ascii="宋体" w:hAnsi="宋体" w:eastAsia="宋体" w:cs="宋体"/>
          <w:i w:val="0"/>
          <w:iCs w:val="0"/>
          <w:caps w:val="0"/>
          <w:color w:val="060607"/>
          <w:spacing w:val="4"/>
          <w:sz w:val="24"/>
          <w:szCs w:val="24"/>
          <w:shd w:val="clear" w:fill="FFFFFF"/>
        </w:rPr>
        <w:t>月</w:t>
      </w:r>
      <w:r>
        <w:rPr>
          <w:rFonts w:hint="eastAsia" w:ascii="宋体" w:hAnsi="宋体" w:eastAsia="宋体" w:cs="宋体"/>
          <w:i w:val="0"/>
          <w:iCs w:val="0"/>
          <w:caps w:val="0"/>
          <w:color w:val="060607"/>
          <w:spacing w:val="4"/>
          <w:sz w:val="24"/>
          <w:szCs w:val="24"/>
          <w:u w:val="single"/>
          <w:shd w:val="clear" w:fill="FFFFFF"/>
        </w:rPr>
        <w:t>2</w:t>
      </w:r>
      <w:r>
        <w:rPr>
          <w:rFonts w:hint="eastAsia" w:ascii="宋体" w:hAnsi="宋体" w:eastAsia="宋体" w:cs="宋体"/>
          <w:i w:val="0"/>
          <w:iCs w:val="0"/>
          <w:caps w:val="0"/>
          <w:color w:val="060607"/>
          <w:spacing w:val="4"/>
          <w:sz w:val="24"/>
          <w:szCs w:val="24"/>
          <w:u w:val="single"/>
          <w:shd w:val="clear" w:fill="FFFFFF"/>
          <w:lang w:val="en-US" w:eastAsia="zh-CN"/>
        </w:rPr>
        <w:t>6</w:t>
      </w:r>
      <w:r>
        <w:rPr>
          <w:rFonts w:hint="eastAsia" w:ascii="宋体" w:hAnsi="宋体" w:eastAsia="宋体" w:cs="宋体"/>
          <w:i w:val="0"/>
          <w:iCs w:val="0"/>
          <w:caps w:val="0"/>
          <w:color w:val="060607"/>
          <w:spacing w:val="4"/>
          <w:sz w:val="24"/>
          <w:szCs w:val="24"/>
          <w:shd w:val="clear" w:fill="FFFFFF"/>
        </w:rPr>
        <w:t>日，采购人将在当天对相关问题进行解答。若澄清内容可能对响应文件的编制产生实质性影响，采购人将相应延长响应文件的提交截止时间。</w:t>
      </w:r>
    </w:p>
    <w:p w14:paraId="188EFEE2">
      <w:pPr>
        <w:spacing w:line="440" w:lineRule="exact"/>
        <w:ind w:left="480" w:leftChars="200"/>
        <w:jc w:val="both"/>
        <w:rPr>
          <w:rFonts w:hint="eastAsia" w:ascii="宋体" w:hAnsi="宋体" w:eastAsia="宋体" w:cs="宋体"/>
          <w:bCs/>
          <w:color w:val="auto"/>
          <w:kern w:val="2"/>
          <w:sz w:val="24"/>
          <w:szCs w:val="24"/>
          <w:highlight w:val="none"/>
        </w:rPr>
      </w:pP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w:t>
      </w:r>
      <w:r>
        <w:rPr>
          <w:rFonts w:hint="eastAsia" w:ascii="宋体" w:hAnsi="宋体" w:eastAsia="宋体" w:cs="宋体"/>
          <w:bCs/>
          <w:color w:val="auto"/>
          <w:kern w:val="2"/>
          <w:sz w:val="24"/>
          <w:szCs w:val="24"/>
          <w:highlight w:val="none"/>
        </w:rPr>
        <w:t>采购文件的修改</w:t>
      </w:r>
    </w:p>
    <w:p w14:paraId="559412E3">
      <w:pPr>
        <w:spacing w:line="440" w:lineRule="exact"/>
        <w:ind w:left="480" w:leftChars="200"/>
        <w:jc w:val="both"/>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采购人若要修改采购文件，须书面通知供应商，修改采购文件的时间距截止时间不足3日，且修改内容可能影响响应文件编制的，将相应延长响应截止时间。</w:t>
      </w:r>
    </w:p>
    <w:p w14:paraId="6FEDB059">
      <w:pPr>
        <w:spacing w:line="440" w:lineRule="exact"/>
        <w:ind w:left="480" w:leftChars="200"/>
        <w:jc w:val="both"/>
        <w:rPr>
          <w:rFonts w:hint="eastAsia" w:ascii="宋体" w:hAnsi="宋体" w:eastAsia="宋体" w:cs="宋体"/>
          <w:kern w:val="2"/>
          <w:sz w:val="24"/>
          <w:szCs w:val="24"/>
        </w:rPr>
      </w:pPr>
      <w:r>
        <w:rPr>
          <w:rFonts w:hint="eastAsia" w:ascii="宋体" w:hAnsi="宋体" w:eastAsia="宋体" w:cs="宋体"/>
          <w:b/>
          <w:bCs/>
          <w:kern w:val="2"/>
          <w:sz w:val="24"/>
          <w:szCs w:val="24"/>
        </w:rPr>
        <w:t>3</w:t>
      </w:r>
      <w:r>
        <w:rPr>
          <w:rFonts w:hint="eastAsia" w:ascii="宋体" w:hAnsi="宋体" w:eastAsia="宋体" w:cs="宋体"/>
          <w:b/>
          <w:bCs/>
          <w:sz w:val="24"/>
          <w:szCs w:val="24"/>
        </w:rPr>
        <w:t>、</w:t>
      </w:r>
      <w:r>
        <w:rPr>
          <w:rFonts w:hint="eastAsia" w:ascii="宋体" w:hAnsi="宋体" w:eastAsia="宋体" w:cs="宋体"/>
          <w:b/>
          <w:bCs/>
          <w:kern w:val="2"/>
          <w:sz w:val="24"/>
          <w:szCs w:val="24"/>
        </w:rPr>
        <w:t>响应文件</w:t>
      </w:r>
    </w:p>
    <w:p w14:paraId="6BDA9A54">
      <w:pPr>
        <w:spacing w:line="440" w:lineRule="exact"/>
        <w:ind w:left="480" w:leftChars="200"/>
        <w:jc w:val="both"/>
        <w:rPr>
          <w:rFonts w:hint="eastAsia" w:ascii="宋体" w:hAnsi="宋体" w:eastAsia="宋体" w:cs="宋体"/>
          <w:kern w:val="2"/>
          <w:sz w:val="24"/>
          <w:szCs w:val="24"/>
        </w:rPr>
      </w:pPr>
      <w:r>
        <w:rPr>
          <w:rFonts w:hint="eastAsia" w:ascii="宋体" w:hAnsi="宋体" w:eastAsia="宋体" w:cs="宋体"/>
          <w:bCs/>
          <w:kern w:val="2"/>
          <w:sz w:val="24"/>
          <w:szCs w:val="24"/>
        </w:rPr>
        <w:t>3.1</w:t>
      </w:r>
      <w:r>
        <w:rPr>
          <w:rFonts w:hint="eastAsia" w:ascii="宋体" w:hAnsi="宋体" w:eastAsia="宋体" w:cs="宋体"/>
          <w:sz w:val="24"/>
          <w:szCs w:val="24"/>
        </w:rPr>
        <w:t>、</w:t>
      </w:r>
      <w:r>
        <w:rPr>
          <w:rFonts w:hint="eastAsia" w:ascii="宋体" w:hAnsi="宋体" w:eastAsia="宋体" w:cs="宋体"/>
          <w:bCs/>
          <w:kern w:val="2"/>
          <w:sz w:val="24"/>
          <w:szCs w:val="24"/>
        </w:rPr>
        <w:t>响应文件的组成：要求的资质文件</w:t>
      </w:r>
      <w:r>
        <w:rPr>
          <w:rFonts w:hint="eastAsia" w:ascii="宋体" w:hAnsi="宋体" w:eastAsia="宋体" w:cs="宋体"/>
          <w:bCs/>
          <w:kern w:val="2"/>
          <w:sz w:val="24"/>
          <w:szCs w:val="24"/>
          <w:lang w:val="en-US" w:eastAsia="zh-CN"/>
        </w:rPr>
        <w:t>,</w:t>
      </w:r>
      <w:r>
        <w:rPr>
          <w:rFonts w:hint="eastAsia" w:ascii="宋体" w:hAnsi="宋体" w:eastAsia="宋体" w:cs="宋体"/>
          <w:bCs/>
          <w:kern w:val="2"/>
          <w:sz w:val="24"/>
          <w:szCs w:val="24"/>
        </w:rPr>
        <w:t>报价单。</w:t>
      </w:r>
    </w:p>
    <w:p w14:paraId="3F44BF12">
      <w:pPr>
        <w:spacing w:line="440" w:lineRule="exact"/>
        <w:ind w:left="480" w:leftChars="200"/>
        <w:jc w:val="both"/>
        <w:rPr>
          <w:rFonts w:hint="eastAsia" w:ascii="宋体" w:hAnsi="宋体" w:eastAsia="宋体" w:cs="宋体"/>
          <w:kern w:val="2"/>
          <w:sz w:val="24"/>
          <w:szCs w:val="24"/>
        </w:rPr>
      </w:pPr>
      <w:r>
        <w:rPr>
          <w:rFonts w:hint="eastAsia" w:ascii="宋体" w:hAnsi="宋体" w:eastAsia="宋体" w:cs="宋体"/>
          <w:bCs/>
          <w:kern w:val="2"/>
          <w:sz w:val="24"/>
          <w:szCs w:val="24"/>
        </w:rPr>
        <w:t>3.2</w:t>
      </w:r>
      <w:r>
        <w:rPr>
          <w:rFonts w:hint="eastAsia" w:ascii="宋体" w:hAnsi="宋体" w:eastAsia="宋体" w:cs="宋体"/>
          <w:sz w:val="24"/>
          <w:szCs w:val="24"/>
        </w:rPr>
        <w:t>、</w:t>
      </w:r>
      <w:r>
        <w:rPr>
          <w:rFonts w:hint="eastAsia" w:ascii="宋体" w:hAnsi="宋体" w:eastAsia="宋体" w:cs="宋体"/>
          <w:bCs/>
          <w:kern w:val="2"/>
          <w:sz w:val="24"/>
          <w:szCs w:val="24"/>
        </w:rPr>
        <w:t>报价单（</w:t>
      </w:r>
      <w:r>
        <w:rPr>
          <w:rFonts w:hint="eastAsia" w:ascii="宋体" w:hAnsi="宋体" w:eastAsia="宋体" w:cs="宋体"/>
          <w:bCs/>
          <w:kern w:val="2"/>
          <w:sz w:val="24"/>
          <w:szCs w:val="24"/>
          <w:lang w:val="en-US" w:eastAsia="zh-CN"/>
        </w:rPr>
        <w:t>按附件</w:t>
      </w:r>
      <w:r>
        <w:rPr>
          <w:rFonts w:hint="eastAsia" w:ascii="宋体" w:hAnsi="宋体" w:eastAsia="宋体" w:cs="宋体"/>
          <w:bCs/>
          <w:kern w:val="2"/>
          <w:sz w:val="24"/>
          <w:szCs w:val="24"/>
        </w:rPr>
        <w:t>报价单报价）</w:t>
      </w:r>
    </w:p>
    <w:p w14:paraId="72CBBD26">
      <w:pPr>
        <w:pStyle w:val="27"/>
        <w:numPr>
          <w:ilvl w:val="0"/>
          <w:numId w:val="0"/>
        </w:numPr>
        <w:spacing w:line="440" w:lineRule="exact"/>
        <w:ind w:leftChars="200"/>
        <w:jc w:val="both"/>
        <w:rPr>
          <w:rFonts w:hint="eastAsia" w:ascii="宋体" w:hAnsi="宋体" w:eastAsia="宋体" w:cs="宋体"/>
          <w:kern w:val="2"/>
          <w:sz w:val="24"/>
          <w:szCs w:val="24"/>
        </w:rPr>
      </w:pPr>
      <w:r>
        <w:rPr>
          <w:rFonts w:hint="eastAsia" w:ascii="宋体" w:hAnsi="宋体" w:eastAsia="宋体" w:cs="宋体"/>
          <w:bCs/>
          <w:kern w:val="2"/>
          <w:sz w:val="24"/>
          <w:szCs w:val="24"/>
          <w:lang w:val="en-US" w:eastAsia="zh-CN"/>
        </w:rPr>
        <w:t>3.3</w:t>
      </w:r>
      <w:r>
        <w:rPr>
          <w:rFonts w:hint="eastAsia" w:ascii="宋体" w:hAnsi="宋体" w:eastAsia="宋体" w:cs="宋体"/>
          <w:sz w:val="24"/>
          <w:szCs w:val="24"/>
        </w:rPr>
        <w:t>、</w:t>
      </w:r>
      <w:r>
        <w:rPr>
          <w:rFonts w:hint="eastAsia" w:ascii="宋体" w:hAnsi="宋体" w:eastAsia="宋体" w:cs="宋体"/>
          <w:bCs/>
          <w:kern w:val="2"/>
          <w:sz w:val="24"/>
          <w:szCs w:val="24"/>
        </w:rPr>
        <w:t>响应有效期90天（自响应文件日期起计算）</w:t>
      </w:r>
    </w:p>
    <w:p w14:paraId="3EC91179">
      <w:pPr>
        <w:spacing w:line="440" w:lineRule="exact"/>
        <w:ind w:left="480"/>
        <w:jc w:val="both"/>
        <w:rPr>
          <w:rFonts w:hint="eastAsia" w:ascii="宋体" w:hAnsi="宋体" w:eastAsia="宋体" w:cs="宋体"/>
          <w:kern w:val="2"/>
          <w:sz w:val="24"/>
          <w:szCs w:val="24"/>
        </w:rPr>
      </w:pPr>
      <w:r>
        <w:rPr>
          <w:rFonts w:hint="eastAsia" w:ascii="宋体" w:hAnsi="宋体" w:eastAsia="宋体" w:cs="宋体"/>
          <w:b/>
          <w:bCs w:val="0"/>
          <w:kern w:val="2"/>
          <w:sz w:val="24"/>
          <w:szCs w:val="24"/>
        </w:rPr>
        <w:t>4</w:t>
      </w:r>
      <w:r>
        <w:rPr>
          <w:rFonts w:hint="eastAsia" w:ascii="宋体" w:hAnsi="宋体" w:eastAsia="宋体" w:cs="宋体"/>
          <w:b/>
          <w:bCs w:val="0"/>
          <w:sz w:val="24"/>
          <w:szCs w:val="24"/>
        </w:rPr>
        <w:t>、</w:t>
      </w:r>
      <w:r>
        <w:rPr>
          <w:rFonts w:hint="eastAsia" w:ascii="宋体" w:hAnsi="宋体" w:eastAsia="宋体" w:cs="宋体"/>
          <w:b/>
          <w:bCs w:val="0"/>
          <w:kern w:val="2"/>
          <w:sz w:val="24"/>
          <w:szCs w:val="24"/>
        </w:rPr>
        <w:t>响应文件的递交</w:t>
      </w:r>
      <w:r>
        <w:rPr>
          <w:rFonts w:hint="eastAsia" w:ascii="宋体" w:hAnsi="宋体" w:eastAsia="宋体" w:cs="宋体"/>
          <w:bCs/>
          <w:kern w:val="2"/>
          <w:sz w:val="24"/>
          <w:szCs w:val="24"/>
        </w:rPr>
        <w:t>：</w:t>
      </w:r>
      <w:r>
        <w:rPr>
          <w:rFonts w:hint="eastAsia" w:ascii="宋体" w:hAnsi="宋体" w:eastAsia="宋体" w:cs="宋体"/>
          <w:bCs/>
          <w:sz w:val="24"/>
          <w:szCs w:val="24"/>
        </w:rPr>
        <w:t>见采购公告</w:t>
      </w:r>
    </w:p>
    <w:p w14:paraId="515FFF47">
      <w:pPr>
        <w:keepNext w:val="0"/>
        <w:keepLines w:val="0"/>
        <w:pageBreakBefore w:val="0"/>
        <w:widowControl/>
        <w:kinsoku/>
        <w:wordWrap/>
        <w:overflowPunct/>
        <w:topLinePunct w:val="0"/>
        <w:autoSpaceDE/>
        <w:autoSpaceDN/>
        <w:bidi w:val="0"/>
        <w:spacing w:line="440" w:lineRule="exact"/>
        <w:ind w:firstLine="482"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b/>
          <w:bCs/>
          <w:color w:val="333333"/>
          <w:kern w:val="0"/>
          <w:sz w:val="24"/>
          <w:szCs w:val="24"/>
          <w:highlight w:val="none"/>
          <w:lang w:val="en-US" w:eastAsia="zh-CN"/>
        </w:rPr>
        <w:t>5</w:t>
      </w:r>
      <w:r>
        <w:rPr>
          <w:rFonts w:hint="eastAsia" w:ascii="宋体" w:hAnsi="宋体" w:eastAsia="宋体" w:cs="宋体"/>
          <w:b/>
          <w:bCs w:val="0"/>
          <w:sz w:val="24"/>
          <w:szCs w:val="24"/>
        </w:rPr>
        <w:t>、</w:t>
      </w:r>
      <w:r>
        <w:rPr>
          <w:rFonts w:hint="eastAsia" w:ascii="宋体" w:hAnsi="宋体" w:eastAsia="宋体" w:cs="宋体"/>
          <w:b/>
          <w:bCs/>
          <w:color w:val="333333"/>
          <w:kern w:val="0"/>
          <w:sz w:val="24"/>
          <w:szCs w:val="24"/>
          <w:highlight w:val="none"/>
        </w:rPr>
        <w:t>响应保证金、履约保证金</w:t>
      </w:r>
      <w:r>
        <w:rPr>
          <w:rFonts w:hint="eastAsia" w:ascii="宋体" w:hAnsi="宋体" w:eastAsia="宋体" w:cs="宋体"/>
          <w:color w:val="333333"/>
          <w:kern w:val="0"/>
          <w:sz w:val="24"/>
          <w:szCs w:val="24"/>
          <w:highlight w:val="none"/>
        </w:rPr>
        <w:t xml:space="preserve"> </w:t>
      </w:r>
    </w:p>
    <w:p w14:paraId="1AF839E5">
      <w:pPr>
        <w:keepNext w:val="0"/>
        <w:keepLines w:val="0"/>
        <w:pageBreakBefore w:val="0"/>
        <w:widowControl/>
        <w:kinsoku/>
        <w:wordWrap/>
        <w:overflowPunct/>
        <w:topLinePunct w:val="0"/>
        <w:autoSpaceDE/>
        <w:autoSpaceDN/>
        <w:bidi w:val="0"/>
        <w:spacing w:line="440" w:lineRule="exact"/>
        <w:ind w:firstLine="480" w:firstLineChars="200"/>
        <w:jc w:val="left"/>
        <w:textAlignment w:val="auto"/>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本项目无响应保证金、履约保证金</w:t>
      </w:r>
    </w:p>
    <w:p w14:paraId="0339B616">
      <w:pPr>
        <w:keepNext w:val="0"/>
        <w:keepLines w:val="0"/>
        <w:pageBreakBefore w:val="0"/>
        <w:widowControl/>
        <w:numPr>
          <w:ilvl w:val="0"/>
          <w:numId w:val="1"/>
        </w:numPr>
        <w:kinsoku/>
        <w:wordWrap/>
        <w:overflowPunct/>
        <w:topLinePunct w:val="0"/>
        <w:autoSpaceDE/>
        <w:autoSpaceDN/>
        <w:bidi w:val="0"/>
        <w:spacing w:line="440" w:lineRule="exact"/>
        <w:ind w:firstLine="482" w:firstLineChars="200"/>
        <w:jc w:val="left"/>
        <w:textAlignment w:val="auto"/>
        <w:rPr>
          <w:rFonts w:hint="eastAsia" w:ascii="宋体" w:hAnsi="宋体" w:eastAsia="宋体" w:cs="宋体"/>
          <w:b/>
          <w:bCs/>
          <w:color w:val="333333"/>
          <w:kern w:val="0"/>
          <w:sz w:val="24"/>
          <w:szCs w:val="24"/>
          <w:highlight w:val="none"/>
          <w:lang w:val="en-US" w:eastAsia="zh-CN"/>
        </w:rPr>
      </w:pPr>
      <w:r>
        <w:rPr>
          <w:rFonts w:hint="eastAsia" w:ascii="宋体" w:hAnsi="宋体" w:eastAsia="宋体" w:cs="宋体"/>
          <w:b/>
          <w:bCs/>
          <w:color w:val="333333"/>
          <w:kern w:val="0"/>
          <w:sz w:val="24"/>
          <w:szCs w:val="24"/>
          <w:highlight w:val="none"/>
          <w:lang w:val="en-US" w:eastAsia="zh-CN"/>
        </w:rPr>
        <w:t>关键条款的偏差范围</w:t>
      </w:r>
    </w:p>
    <w:p w14:paraId="5FE26649">
      <w:pPr>
        <w:keepNext w:val="0"/>
        <w:keepLines w:val="0"/>
        <w:pageBreakBefore w:val="0"/>
        <w:widowControl/>
        <w:kinsoku/>
        <w:wordWrap/>
        <w:overflowPunct/>
        <w:topLinePunct w:val="0"/>
        <w:autoSpaceDE/>
        <w:autoSpaceDN/>
        <w:bidi w:val="0"/>
        <w:spacing w:line="440" w:lineRule="exact"/>
        <w:ind w:firstLine="480" w:firstLineChars="200"/>
        <w:jc w:val="left"/>
        <w:textAlignment w:val="auto"/>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按报价单报价</w:t>
      </w:r>
    </w:p>
    <w:p w14:paraId="28BAF066">
      <w:pPr>
        <w:keepNext w:val="0"/>
        <w:keepLines w:val="0"/>
        <w:pageBreakBefore w:val="0"/>
        <w:widowControl/>
        <w:kinsoku/>
        <w:wordWrap/>
        <w:overflowPunct/>
        <w:topLinePunct w:val="0"/>
        <w:autoSpaceDE/>
        <w:autoSpaceDN/>
        <w:bidi w:val="0"/>
        <w:spacing w:line="440" w:lineRule="exact"/>
        <w:ind w:firstLine="480" w:firstLineChars="200"/>
        <w:jc w:val="left"/>
        <w:textAlignment w:val="auto"/>
        <w:rPr>
          <w:rFonts w:hint="eastAsia" w:ascii="宋体" w:hAnsi="宋体" w:eastAsia="宋体" w:cs="宋体"/>
          <w:color w:val="333333"/>
          <w:kern w:val="0"/>
          <w:sz w:val="24"/>
          <w:szCs w:val="24"/>
          <w:lang w:val="en-US" w:eastAsia="zh-CN"/>
        </w:rPr>
      </w:pPr>
    </w:p>
    <w:p w14:paraId="06C1982E">
      <w:pPr>
        <w:numPr>
          <w:ilvl w:val="0"/>
          <w:numId w:val="0"/>
        </w:numPr>
        <w:tabs>
          <w:tab w:val="left" w:pos="0"/>
          <w:tab w:val="left" w:pos="6840"/>
        </w:tabs>
        <w:spacing w:line="360" w:lineRule="auto"/>
        <w:rPr>
          <w:rFonts w:hint="eastAsia" w:cs="Tahoma" w:asciiTheme="minorEastAsia" w:hAnsiTheme="minorEastAsia" w:eastAsiaTheme="minorEastAsia"/>
          <w:b/>
          <w:bCs/>
          <w:color w:val="auto"/>
          <w:lang w:eastAsia="zh-CN"/>
        </w:rPr>
      </w:pPr>
      <w:r>
        <w:rPr>
          <w:rFonts w:hint="eastAsia" w:cs="Tahoma" w:asciiTheme="minorEastAsia" w:hAnsiTheme="minorEastAsia" w:eastAsiaTheme="minorEastAsia"/>
          <w:b/>
          <w:bCs/>
          <w:color w:val="auto"/>
          <w:lang w:val="en-US" w:eastAsia="zh-CN"/>
        </w:rPr>
        <w:t>三</w:t>
      </w:r>
      <w:r>
        <w:rPr>
          <w:rFonts w:hint="eastAsia" w:asciiTheme="minorEastAsia" w:hAnsiTheme="minorEastAsia" w:eastAsiaTheme="minorEastAsia" w:cstheme="minorEastAsia"/>
          <w:b/>
          <w:bCs/>
          <w:lang w:eastAsia="zh-CN"/>
        </w:rPr>
        <w:t>、</w:t>
      </w:r>
      <w:r>
        <w:rPr>
          <w:rFonts w:hint="eastAsia" w:cs="Tahoma" w:asciiTheme="minorEastAsia" w:hAnsiTheme="minorEastAsia" w:eastAsiaTheme="minorEastAsia"/>
          <w:b/>
          <w:bCs/>
          <w:color w:val="auto"/>
          <w:lang w:val="en-US" w:eastAsia="zh-CN"/>
        </w:rPr>
        <w:t>采购方式</w:t>
      </w:r>
    </w:p>
    <w:p w14:paraId="74E6D52F">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cs="宋体"/>
          <w:b/>
          <w:bCs/>
          <w:color w:val="auto"/>
          <w:spacing w:val="8"/>
          <w:sz w:val="24"/>
          <w:szCs w:val="24"/>
          <w:shd w:val="clear" w:fill="FFFFFF"/>
          <w:vertAlign w:val="baseline"/>
          <w:lang w:val="en-US" w:eastAsia="zh-CN"/>
        </w:rPr>
      </w:pPr>
      <w:r>
        <w:rPr>
          <w:rFonts w:hint="eastAsia" w:cs="宋体"/>
          <w:b/>
          <w:bCs/>
          <w:color w:val="auto"/>
          <w:spacing w:val="8"/>
          <w:sz w:val="24"/>
          <w:szCs w:val="24"/>
          <w:shd w:val="clear" w:fill="FFFFFF"/>
          <w:vertAlign w:val="baseline"/>
          <w:lang w:val="en-US" w:eastAsia="zh-CN"/>
        </w:rPr>
        <w:t>3.1 采购方式</w:t>
      </w:r>
    </w:p>
    <w:p w14:paraId="69566927">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cs="宋体"/>
          <w:color w:val="auto"/>
          <w:spacing w:val="8"/>
          <w:sz w:val="24"/>
          <w:szCs w:val="24"/>
          <w:shd w:val="clear" w:fill="FFFFFF"/>
          <w:vertAlign w:val="baseline"/>
          <w:lang w:val="en-US" w:eastAsia="zh-CN"/>
        </w:rPr>
      </w:pPr>
      <w:r>
        <w:rPr>
          <w:rFonts w:hint="eastAsia" w:cs="宋体"/>
          <w:color w:val="auto"/>
          <w:spacing w:val="8"/>
          <w:sz w:val="24"/>
          <w:szCs w:val="24"/>
          <w:shd w:val="clear" w:fill="FFFFFF"/>
          <w:vertAlign w:val="baseline"/>
          <w:lang w:val="en-US" w:eastAsia="zh-CN"/>
        </w:rPr>
        <w:t>本项目采用竞价釆购方式。采购人对响应采购的供应商按照采购文件规定的规则和时限递交的竞争性报价进行排序，并确定成交供应商的釆购方式。</w:t>
      </w:r>
    </w:p>
    <w:p w14:paraId="2F1496B7">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cs="宋体"/>
          <w:b/>
          <w:bCs/>
          <w:color w:val="auto"/>
          <w:spacing w:val="8"/>
          <w:sz w:val="24"/>
          <w:szCs w:val="24"/>
          <w:shd w:val="clear" w:fill="FFFFFF"/>
          <w:vertAlign w:val="baseline"/>
          <w:lang w:val="en-US" w:eastAsia="zh-CN"/>
        </w:rPr>
      </w:pPr>
      <w:r>
        <w:rPr>
          <w:rFonts w:hint="eastAsia" w:cs="宋体"/>
          <w:b/>
          <w:bCs/>
          <w:color w:val="auto"/>
          <w:spacing w:val="8"/>
          <w:sz w:val="24"/>
          <w:szCs w:val="24"/>
          <w:shd w:val="clear" w:fill="FFFFFF"/>
          <w:vertAlign w:val="baseline"/>
          <w:lang w:val="en-US" w:eastAsia="zh-CN"/>
        </w:rPr>
        <w:t>3.2 评审办法</w:t>
      </w:r>
    </w:p>
    <w:p w14:paraId="19371ACF">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cs="宋体"/>
          <w:color w:val="auto"/>
          <w:spacing w:val="8"/>
          <w:sz w:val="24"/>
          <w:szCs w:val="24"/>
          <w:shd w:val="clear" w:fill="FFFFFF"/>
          <w:vertAlign w:val="baseline"/>
          <w:lang w:val="en-US" w:eastAsia="zh-CN"/>
        </w:rPr>
      </w:pPr>
      <w:r>
        <w:rPr>
          <w:rFonts w:hint="eastAsia" w:cs="宋体"/>
          <w:color w:val="auto"/>
          <w:spacing w:val="8"/>
          <w:sz w:val="24"/>
          <w:szCs w:val="24"/>
          <w:shd w:val="clear" w:fill="FFFFFF"/>
          <w:vertAlign w:val="baseline"/>
          <w:lang w:val="en-US" w:eastAsia="zh-CN"/>
        </w:rPr>
        <w:t>3.2.1竞价排名规则：根据所有报价单位的有效报价由低到高进行排名，排名第一者，即成为项目的成交人。如最低有效报价相同的，由评审委员会投票决定成交人。</w:t>
      </w:r>
    </w:p>
    <w:p w14:paraId="34C29090">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cs="宋体"/>
          <w:color w:val="auto"/>
          <w:spacing w:val="8"/>
          <w:sz w:val="24"/>
          <w:szCs w:val="24"/>
          <w:shd w:val="clear" w:fill="FFFFFF"/>
          <w:vertAlign w:val="baseline"/>
          <w:lang w:val="en-US" w:eastAsia="zh-CN"/>
        </w:rPr>
      </w:pPr>
      <w:r>
        <w:rPr>
          <w:rFonts w:hint="eastAsia" w:cs="宋体"/>
          <w:color w:val="auto"/>
          <w:spacing w:val="8"/>
          <w:sz w:val="24"/>
          <w:szCs w:val="24"/>
          <w:shd w:val="clear" w:fill="FFFFFF"/>
          <w:vertAlign w:val="baseline"/>
          <w:lang w:val="en-US" w:eastAsia="zh-CN"/>
        </w:rPr>
        <w:t>3.2.2竞价次数：竞价次数不超过三次，由评审小组决议具体竞价次数。采购人会向一轮所有有效响应供应商发出下一轮竞价邀请，且规定报价只能小于等于上一轮报价，供应商需在对应竞价邀请规定时间内递交报价。</w:t>
      </w:r>
    </w:p>
    <w:p w14:paraId="19F76CA0">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ascii="宋体" w:hAnsi="宋体" w:eastAsia="宋体" w:cs="宋体"/>
          <w:color w:val="auto"/>
          <w:spacing w:val="4"/>
          <w:kern w:val="2"/>
          <w:sz w:val="24"/>
          <w:szCs w:val="24"/>
          <w:shd w:val="clear" w:fill="FFFFFF"/>
          <w:vertAlign w:val="baseline"/>
          <w:lang w:val="en-US" w:eastAsia="zh-CN" w:bidi="ar"/>
        </w:rPr>
      </w:pPr>
      <w:r>
        <w:rPr>
          <w:rFonts w:hint="eastAsia" w:cs="宋体"/>
          <w:color w:val="auto"/>
          <w:spacing w:val="8"/>
          <w:sz w:val="24"/>
          <w:szCs w:val="24"/>
          <w:shd w:val="clear" w:fill="FFFFFF"/>
          <w:vertAlign w:val="baseline"/>
          <w:lang w:val="en-US" w:eastAsia="zh-CN"/>
        </w:rPr>
        <w:t>3.2.3评审小组：响应文件评审小组由项目单位依规组建，负责响应文件评审活动，该项目竞价次数由评审小组确定。</w:t>
      </w:r>
    </w:p>
    <w:p w14:paraId="69CD846D">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480" w:leftChars="200" w:right="0" w:firstLine="0" w:firstLineChars="0"/>
        <w:jc w:val="both"/>
        <w:textAlignment w:val="baseline"/>
        <w:rPr>
          <w:rFonts w:hint="eastAsia" w:ascii="宋体" w:hAnsi="宋体" w:eastAsia="宋体" w:cs="宋体"/>
          <w:color w:val="auto"/>
          <w:spacing w:val="4"/>
          <w:kern w:val="2"/>
          <w:sz w:val="24"/>
          <w:szCs w:val="24"/>
          <w:shd w:val="clear" w:fill="FFFFFF"/>
          <w:vertAlign w:val="baseline"/>
          <w:lang w:val="en-US" w:eastAsia="zh-CN" w:bidi="ar"/>
        </w:rPr>
      </w:pPr>
    </w:p>
    <w:p w14:paraId="4024ACFD">
      <w:pPr>
        <w:spacing w:line="440" w:lineRule="exact"/>
        <w:ind w:firstLine="241" w:firstLineChars="100"/>
        <w:rPr>
          <w:rFonts w:ascii="宋体" w:hAnsi="宋体" w:eastAsia="宋体"/>
          <w:b/>
          <w:color w:val="auto"/>
          <w:lang w:eastAsia="zh-CN"/>
        </w:rPr>
      </w:pPr>
      <w:r>
        <w:rPr>
          <w:rFonts w:hint="eastAsia" w:ascii="宋体" w:hAnsi="宋体" w:eastAsia="宋体"/>
          <w:b/>
          <w:color w:val="auto"/>
          <w:lang w:val="en-US" w:eastAsia="zh-CN"/>
        </w:rPr>
        <w:t>四</w:t>
      </w:r>
      <w:r>
        <w:rPr>
          <w:rFonts w:hint="eastAsia" w:ascii="宋体" w:hAnsi="宋体" w:eastAsia="宋体"/>
          <w:b/>
          <w:color w:val="auto"/>
          <w:lang w:eastAsia="zh-CN"/>
        </w:rPr>
        <w:t>、</w:t>
      </w:r>
      <w:r>
        <w:rPr>
          <w:rFonts w:hint="eastAsia" w:ascii="宋体" w:hAnsi="宋体" w:eastAsia="宋体"/>
          <w:b/>
          <w:color w:val="auto"/>
          <w:lang w:val="en-US" w:eastAsia="zh-CN"/>
        </w:rPr>
        <w:t>合同条款</w:t>
      </w:r>
    </w:p>
    <w:p w14:paraId="7E49982E">
      <w:pPr>
        <w:spacing w:line="440" w:lineRule="exact"/>
        <w:ind w:firstLine="720" w:firstLineChars="300"/>
        <w:rPr>
          <w:rFonts w:hint="eastAsia" w:asciiTheme="minorEastAsia" w:hAnsiTheme="minorEastAsia" w:eastAsiaTheme="minorEastAsia" w:cstheme="minorEastAsia"/>
          <w:color w:val="auto"/>
          <w:szCs w:val="24"/>
          <w:lang w:val="en-US" w:eastAsia="zh-CN"/>
        </w:rPr>
      </w:pPr>
      <w:r>
        <w:rPr>
          <w:rFonts w:hint="eastAsia" w:asciiTheme="minorEastAsia" w:hAnsiTheme="minorEastAsia" w:eastAsiaTheme="minorEastAsia" w:cstheme="minorEastAsia"/>
          <w:color w:val="auto"/>
          <w:szCs w:val="24"/>
          <w:lang w:val="en-US" w:eastAsia="zh-CN"/>
        </w:rPr>
        <w:t>4</w:t>
      </w:r>
      <w:r>
        <w:rPr>
          <w:rFonts w:hint="eastAsia" w:asciiTheme="minorEastAsia" w:hAnsiTheme="minorEastAsia" w:eastAsiaTheme="minorEastAsia" w:cstheme="minorEastAsia"/>
          <w:color w:val="auto"/>
          <w:szCs w:val="24"/>
          <w:lang w:eastAsia="zh-CN"/>
        </w:rPr>
        <w:t>.</w:t>
      </w:r>
      <w:r>
        <w:rPr>
          <w:rFonts w:hint="eastAsia" w:asciiTheme="minorEastAsia" w:hAnsiTheme="minorEastAsia" w:eastAsiaTheme="minorEastAsia" w:cstheme="minorEastAsia"/>
          <w:color w:val="auto"/>
          <w:szCs w:val="24"/>
          <w:lang w:val="en-US" w:eastAsia="zh-CN"/>
        </w:rPr>
        <w:t>1</w:t>
      </w:r>
      <w:r>
        <w:rPr>
          <w:rFonts w:hint="eastAsia" w:asciiTheme="minorEastAsia" w:hAnsiTheme="minorEastAsia" w:eastAsiaTheme="minorEastAsia" w:cstheme="minorEastAsia"/>
          <w:color w:val="auto"/>
          <w:szCs w:val="24"/>
          <w:lang w:eastAsia="zh-CN"/>
        </w:rPr>
        <w:t>、</w:t>
      </w:r>
      <w:r>
        <w:rPr>
          <w:rFonts w:hint="eastAsia" w:asciiTheme="minorEastAsia" w:hAnsiTheme="minorEastAsia" w:cstheme="minorEastAsia"/>
          <w:color w:val="auto"/>
          <w:szCs w:val="24"/>
          <w:lang w:val="en-US" w:eastAsia="zh-CN"/>
        </w:rPr>
        <w:t>成交后，</w:t>
      </w:r>
      <w:r>
        <w:rPr>
          <w:rFonts w:hint="eastAsia" w:asciiTheme="minorEastAsia" w:hAnsiTheme="minorEastAsia" w:eastAsiaTheme="minorEastAsia" w:cstheme="minorEastAsia"/>
          <w:color w:val="auto"/>
          <w:szCs w:val="24"/>
          <w:lang w:val="en-US" w:eastAsia="zh-CN"/>
        </w:rPr>
        <w:t>合同至少包含要素：</w:t>
      </w:r>
    </w:p>
    <w:p w14:paraId="351125B1">
      <w:pPr>
        <w:spacing w:line="440" w:lineRule="exact"/>
        <w:ind w:left="720" w:leftChars="300" w:firstLine="0" w:firstLineChars="0"/>
        <w:rPr>
          <w:rFonts w:hint="eastAsia" w:asciiTheme="minorEastAsia" w:hAnsiTheme="minorEastAsia" w:eastAsiaTheme="minorEastAsia" w:cstheme="minorEastAsia"/>
          <w:color w:val="auto"/>
          <w:szCs w:val="24"/>
          <w:lang w:val="en-US" w:eastAsia="zh-CN"/>
        </w:rPr>
      </w:pPr>
      <w:r>
        <w:rPr>
          <w:rFonts w:hint="eastAsia" w:asciiTheme="minorEastAsia" w:hAnsiTheme="minorEastAsia" w:eastAsiaTheme="minorEastAsia" w:cstheme="minorEastAsia"/>
          <w:color w:val="auto"/>
          <w:szCs w:val="24"/>
          <w:lang w:val="en-US" w:eastAsia="zh-CN"/>
        </w:rPr>
        <w:t>合同双方信息，合同标的，合同金额和支付条款，</w:t>
      </w:r>
      <w:r>
        <w:rPr>
          <w:rFonts w:hint="eastAsia" w:asciiTheme="minorEastAsia" w:hAnsiTheme="minorEastAsia" w:cstheme="minorEastAsia"/>
          <w:color w:val="auto"/>
          <w:szCs w:val="24"/>
          <w:lang w:val="en-US" w:eastAsia="zh-CN"/>
        </w:rPr>
        <w:t>完工要求</w:t>
      </w:r>
      <w:r>
        <w:rPr>
          <w:rFonts w:hint="eastAsia" w:asciiTheme="minorEastAsia" w:hAnsiTheme="minorEastAsia" w:eastAsiaTheme="minorEastAsia" w:cstheme="minorEastAsia"/>
          <w:color w:val="auto"/>
          <w:szCs w:val="24"/>
          <w:lang w:val="en-US" w:eastAsia="zh-CN"/>
        </w:rPr>
        <w:t>，验收条款，质量保证和售后服务，违约责任，争议解决，合同生效与终止等。</w:t>
      </w:r>
    </w:p>
    <w:p w14:paraId="6E85E438">
      <w:pPr>
        <w:keepNext w:val="0"/>
        <w:keepLines w:val="0"/>
        <w:pageBreakBefore w:val="0"/>
        <w:widowControl w:val="0"/>
        <w:suppressLineNumbers w:val="0"/>
        <w:shd w:val="clear" w:fill="FFFFFF"/>
        <w:kinsoku/>
        <w:wordWrap/>
        <w:overflowPunct/>
        <w:topLinePunct w:val="0"/>
        <w:autoSpaceDE/>
        <w:autoSpaceDN/>
        <w:bidi w:val="0"/>
        <w:adjustRightInd/>
        <w:snapToGrid/>
        <w:spacing w:beforeAutospacing="0" w:after="0" w:afterAutospacing="0" w:line="440" w:lineRule="exact"/>
        <w:ind w:left="720" w:leftChars="300" w:right="0" w:firstLine="0" w:firstLineChars="0"/>
        <w:jc w:val="both"/>
        <w:textAlignment w:val="baseline"/>
        <w:rPr>
          <w:rFonts w:hint="eastAsia" w:ascii="宋体" w:hAnsi="宋体" w:eastAsia="宋体" w:cs="宋体"/>
          <w:color w:val="auto"/>
          <w:spacing w:val="4"/>
          <w:kern w:val="2"/>
          <w:sz w:val="24"/>
          <w:szCs w:val="24"/>
          <w:shd w:val="clear" w:fill="FFFFFF"/>
          <w:vertAlign w:val="baseline"/>
          <w:lang w:val="en-US" w:eastAsia="zh-CN" w:bidi="ar"/>
        </w:rPr>
      </w:pPr>
      <w:r>
        <w:rPr>
          <w:rFonts w:hint="eastAsia" w:asciiTheme="minorEastAsia" w:hAnsiTheme="minorEastAsia" w:cstheme="minorEastAsia"/>
          <w:color w:val="auto"/>
          <w:szCs w:val="24"/>
          <w:lang w:val="en-US" w:eastAsia="zh-CN"/>
        </w:rPr>
        <w:t>4.2</w:t>
      </w:r>
      <w:r>
        <w:rPr>
          <w:rFonts w:hint="eastAsia" w:asciiTheme="minorEastAsia" w:hAnsiTheme="minorEastAsia" w:eastAsiaTheme="minorEastAsia" w:cstheme="minorEastAsia"/>
          <w:color w:val="auto"/>
          <w:szCs w:val="24"/>
          <w:lang w:eastAsia="zh-CN"/>
        </w:rPr>
        <w:t>、</w:t>
      </w:r>
      <w:r>
        <w:rPr>
          <w:rFonts w:hint="eastAsia" w:asciiTheme="minorEastAsia" w:hAnsiTheme="minorEastAsia" w:cstheme="minorEastAsia"/>
          <w:color w:val="auto"/>
          <w:szCs w:val="24"/>
          <w:lang w:val="en-US" w:eastAsia="zh-CN"/>
        </w:rPr>
        <w:t>合同</w:t>
      </w:r>
      <w:r>
        <w:rPr>
          <w:rFonts w:hint="eastAsia" w:asciiTheme="minorEastAsia" w:hAnsiTheme="minorEastAsia" w:eastAsiaTheme="minorEastAsia" w:cstheme="minorEastAsia"/>
          <w:color w:val="auto"/>
          <w:szCs w:val="24"/>
          <w:lang w:val="en-US" w:eastAsia="zh-CN"/>
        </w:rPr>
        <w:t>付款条款：本合同签订后15个工作日内甲方预付合同款30% ；项目完工经甲方书面验收合格后15个工作日内甲方支付合同款65% ；合同款5%,作为质量保证金于项目质量保证期结束，甲方确认无质量问题后15日内付清</w:t>
      </w:r>
      <w:r>
        <w:rPr>
          <w:rFonts w:hint="eastAsia" w:asciiTheme="minorEastAsia" w:hAnsiTheme="minorEastAsia" w:cstheme="minorEastAsia"/>
          <w:color w:val="auto"/>
          <w:szCs w:val="24"/>
          <w:lang w:val="en-US" w:eastAsia="zh-CN"/>
        </w:rPr>
        <w:t>。</w:t>
      </w:r>
    </w:p>
    <w:p w14:paraId="3BF3CDA2">
      <w:pPr>
        <w:spacing w:line="440" w:lineRule="exact"/>
        <w:ind w:firstLine="241" w:firstLineChars="100"/>
        <w:rPr>
          <w:rFonts w:hint="eastAsia" w:ascii="宋体" w:hAnsi="宋体" w:eastAsia="宋体"/>
          <w:b/>
          <w:color w:val="auto"/>
          <w:lang w:val="en-US" w:eastAsia="zh-CN"/>
        </w:rPr>
      </w:pPr>
    </w:p>
    <w:p w14:paraId="584CB6B3">
      <w:pPr>
        <w:spacing w:line="440" w:lineRule="exact"/>
        <w:ind w:firstLine="241" w:firstLineChars="100"/>
        <w:rPr>
          <w:rFonts w:ascii="宋体" w:hAnsi="宋体" w:eastAsia="宋体"/>
          <w:b/>
          <w:color w:val="auto"/>
          <w:lang w:eastAsia="zh-CN"/>
        </w:rPr>
      </w:pPr>
      <w:r>
        <w:rPr>
          <w:rFonts w:hint="eastAsia" w:ascii="宋体" w:hAnsi="宋体" w:eastAsia="宋体"/>
          <w:b/>
          <w:color w:val="auto"/>
          <w:lang w:val="en-US" w:eastAsia="zh-CN"/>
        </w:rPr>
        <w:t>五</w:t>
      </w:r>
      <w:r>
        <w:rPr>
          <w:rFonts w:hint="eastAsia" w:ascii="宋体" w:hAnsi="宋体" w:eastAsia="宋体"/>
          <w:b/>
          <w:color w:val="auto"/>
          <w:lang w:eastAsia="zh-CN"/>
        </w:rPr>
        <w:t>、</w:t>
      </w:r>
      <w:r>
        <w:rPr>
          <w:rFonts w:hint="eastAsia" w:ascii="宋体" w:hAnsi="宋体" w:eastAsia="宋体"/>
          <w:b/>
          <w:color w:val="auto"/>
          <w:lang w:val="en-US" w:eastAsia="zh-CN"/>
        </w:rPr>
        <w:t>采购需求</w:t>
      </w:r>
    </w:p>
    <w:p w14:paraId="04EB9A54">
      <w:pPr>
        <w:keepNext w:val="0"/>
        <w:keepLines w:val="0"/>
        <w:pageBreakBefore w:val="0"/>
        <w:widowControl w:val="0"/>
        <w:kinsoku/>
        <w:wordWrap/>
        <w:overflowPunct/>
        <w:topLinePunct w:val="0"/>
        <w:autoSpaceDE/>
        <w:autoSpaceDN/>
        <w:bidi w:val="0"/>
        <w:adjustRightInd/>
        <w:snapToGrid/>
        <w:spacing w:line="440" w:lineRule="exact"/>
        <w:ind w:left="720" w:leftChars="300" w:firstLine="0" w:firstLineChars="0"/>
        <w:contextualSpacing/>
        <w:textAlignment w:val="auto"/>
        <w:rPr>
          <w:rFonts w:asciiTheme="minorEastAsia" w:hAnsiTheme="minorEastAsia" w:eastAsiaTheme="minorEastAsia"/>
          <w:color w:val="auto"/>
          <w:lang w:eastAsia="zh-CN"/>
        </w:rPr>
      </w:pPr>
      <w:r>
        <w:rPr>
          <w:rFonts w:hint="eastAsia" w:ascii="宋体" w:hAnsi="宋体" w:eastAsia="宋体" w:cs="宋体"/>
          <w:color w:val="auto"/>
          <w:spacing w:val="4"/>
          <w:kern w:val="2"/>
          <w:sz w:val="24"/>
          <w:szCs w:val="24"/>
          <w:shd w:val="clear" w:fill="FFFFFF"/>
          <w:vertAlign w:val="baseline"/>
          <w:lang w:val="en-US" w:eastAsia="zh-CN" w:bidi="ar"/>
        </w:rPr>
        <w:t>采购需求以附件工程量清单和施工图为依据。供应商需按采购公告要求统一踏勘现场，并进行现场澄清答疑。报价需严格按照附件工程量清单进行。</w:t>
      </w:r>
      <w:r>
        <w:rPr>
          <w:rFonts w:asciiTheme="minorEastAsia" w:hAnsiTheme="minorEastAsia" w:eastAsiaTheme="minorEastAsia"/>
          <w:color w:val="auto"/>
          <w:lang w:eastAsia="zh-CN"/>
        </w:rPr>
        <w:t xml:space="preserve">  </w:t>
      </w:r>
    </w:p>
    <w:p w14:paraId="70C4ECB4">
      <w:pPr>
        <w:keepNext w:val="0"/>
        <w:keepLines w:val="0"/>
        <w:pageBreakBefore w:val="0"/>
        <w:widowControl w:val="0"/>
        <w:kinsoku/>
        <w:wordWrap/>
        <w:overflowPunct/>
        <w:topLinePunct w:val="0"/>
        <w:autoSpaceDE/>
        <w:autoSpaceDN/>
        <w:bidi w:val="0"/>
        <w:adjustRightInd/>
        <w:snapToGrid/>
        <w:spacing w:line="440" w:lineRule="exact"/>
        <w:ind w:left="720" w:leftChars="300" w:firstLine="0" w:firstLineChars="0"/>
        <w:contextualSpacing/>
        <w:textAlignment w:val="auto"/>
        <w:rPr>
          <w:rFonts w:hint="eastAsia" w:asciiTheme="minorEastAsia" w:hAnsiTheme="minorEastAsia" w:eastAsiaTheme="minorEastAsia"/>
          <w:b/>
          <w:bCs/>
          <w:color w:val="auto"/>
          <w:lang w:eastAsia="zh-CN"/>
        </w:rPr>
      </w:pPr>
      <w:r>
        <w:rPr>
          <w:rFonts w:hint="eastAsia" w:asciiTheme="minorEastAsia" w:hAnsiTheme="minorEastAsia" w:eastAsiaTheme="minorEastAsia"/>
          <w:b/>
          <w:bCs/>
          <w:color w:val="auto"/>
          <w:lang w:eastAsia="zh-CN"/>
        </w:rPr>
        <w:t>（</w:t>
      </w:r>
      <w:r>
        <w:rPr>
          <w:rFonts w:hint="eastAsia" w:asciiTheme="minorEastAsia" w:hAnsiTheme="minorEastAsia" w:eastAsiaTheme="minorEastAsia"/>
          <w:b/>
          <w:bCs/>
          <w:color w:val="auto"/>
          <w:lang w:val="en-US" w:eastAsia="zh-CN"/>
        </w:rPr>
        <w:t>一</w:t>
      </w:r>
      <w:r>
        <w:rPr>
          <w:rFonts w:hint="eastAsia" w:asciiTheme="minorEastAsia" w:hAnsiTheme="minorEastAsia" w:eastAsiaTheme="minorEastAsia"/>
          <w:b/>
          <w:bCs/>
          <w:color w:val="auto"/>
          <w:lang w:eastAsia="zh-CN"/>
        </w:rPr>
        <w:t>）、项目背景：</w:t>
      </w:r>
    </w:p>
    <w:p w14:paraId="7C2F959E">
      <w:pPr>
        <w:keepNext w:val="0"/>
        <w:keepLines w:val="0"/>
        <w:pageBreakBefore w:val="0"/>
        <w:widowControl w:val="0"/>
        <w:kinsoku/>
        <w:wordWrap/>
        <w:overflowPunct/>
        <w:topLinePunct w:val="0"/>
        <w:autoSpaceDE/>
        <w:autoSpaceDN/>
        <w:bidi w:val="0"/>
        <w:adjustRightInd/>
        <w:snapToGrid/>
        <w:spacing w:line="440" w:lineRule="exact"/>
        <w:ind w:left="960" w:leftChars="300" w:hanging="240" w:hangingChars="1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 xml:space="preserve"> 根据特种设备管理条例，锅炉每两年进行一次内检。绿洲4#燃气锅炉上次内检时间为2023年5</w:t>
      </w:r>
    </w:p>
    <w:p w14:paraId="2FBA7F2C">
      <w:pPr>
        <w:keepNext w:val="0"/>
        <w:keepLines w:val="0"/>
        <w:pageBreakBefore w:val="0"/>
        <w:widowControl w:val="0"/>
        <w:kinsoku/>
        <w:wordWrap/>
        <w:overflowPunct/>
        <w:topLinePunct w:val="0"/>
        <w:autoSpaceDE/>
        <w:autoSpaceDN/>
        <w:bidi w:val="0"/>
        <w:adjustRightInd/>
        <w:snapToGrid/>
        <w:spacing w:line="440" w:lineRule="exact"/>
        <w:ind w:left="720" w:leftChars="300" w:firstLine="0" w:firstLineChars="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月19日,按规定计划于2025年5月19日前内部检验完成。经咨询特检院工作人员，4#燃气锅炉检验方案及方法，具体按特检院要求，为保证检验过程的安全可靠性，特检院人员要求必须搭设炉内脚手架，按照特检院要求需要对部分管件进行切割打磨及焊接。</w:t>
      </w:r>
    </w:p>
    <w:p w14:paraId="6A9E2342">
      <w:pPr>
        <w:keepNext w:val="0"/>
        <w:keepLines w:val="0"/>
        <w:pageBreakBefore w:val="0"/>
        <w:widowControl w:val="0"/>
        <w:kinsoku/>
        <w:wordWrap/>
        <w:overflowPunct/>
        <w:topLinePunct w:val="0"/>
        <w:autoSpaceDE/>
        <w:autoSpaceDN/>
        <w:bidi w:val="0"/>
        <w:adjustRightInd/>
        <w:snapToGrid/>
        <w:spacing w:line="440" w:lineRule="exact"/>
        <w:ind w:left="240" w:leftChars="100" w:firstLine="482" w:firstLineChars="200"/>
        <w:contextualSpacing/>
        <w:textAlignment w:val="auto"/>
        <w:rPr>
          <w:rFonts w:hint="eastAsia" w:asciiTheme="minorEastAsia" w:hAnsiTheme="minorEastAsia" w:eastAsiaTheme="minorEastAsia"/>
          <w:b/>
          <w:bCs/>
          <w:color w:val="auto"/>
          <w:lang w:eastAsia="zh-CN"/>
        </w:rPr>
      </w:pPr>
      <w:r>
        <w:rPr>
          <w:rFonts w:hint="eastAsia" w:asciiTheme="minorEastAsia" w:hAnsiTheme="minorEastAsia" w:eastAsiaTheme="minorEastAsia"/>
          <w:b/>
          <w:bCs/>
          <w:color w:val="auto"/>
          <w:lang w:eastAsia="zh-CN"/>
        </w:rPr>
        <w:t>（</w:t>
      </w:r>
      <w:r>
        <w:rPr>
          <w:rFonts w:hint="eastAsia" w:asciiTheme="minorEastAsia" w:hAnsiTheme="minorEastAsia" w:eastAsiaTheme="minorEastAsia"/>
          <w:b/>
          <w:bCs/>
          <w:color w:val="auto"/>
          <w:lang w:val="en-US" w:eastAsia="zh-CN"/>
        </w:rPr>
        <w:t>二</w:t>
      </w:r>
      <w:r>
        <w:rPr>
          <w:rFonts w:hint="eastAsia" w:asciiTheme="minorEastAsia" w:hAnsiTheme="minorEastAsia" w:eastAsiaTheme="minorEastAsia"/>
          <w:b/>
          <w:bCs/>
          <w:color w:val="auto"/>
          <w:lang w:eastAsia="zh-CN"/>
        </w:rPr>
        <w:t>）、</w:t>
      </w:r>
      <w:r>
        <w:rPr>
          <w:rFonts w:hint="eastAsia" w:asciiTheme="minorEastAsia" w:hAnsiTheme="minorEastAsia" w:eastAsiaTheme="minorEastAsia"/>
          <w:b/>
          <w:bCs/>
          <w:color w:val="auto"/>
          <w:lang w:val="en-US" w:eastAsia="zh-CN"/>
        </w:rPr>
        <w:t>工作内容</w:t>
      </w:r>
      <w:r>
        <w:rPr>
          <w:rFonts w:hint="eastAsia" w:asciiTheme="minorEastAsia" w:hAnsiTheme="minorEastAsia" w:eastAsiaTheme="minorEastAsia"/>
          <w:b/>
          <w:bCs/>
          <w:color w:val="auto"/>
          <w:lang w:eastAsia="zh-CN"/>
        </w:rPr>
        <w:t>：</w:t>
      </w:r>
    </w:p>
    <w:p w14:paraId="5DA95AE0">
      <w:pPr>
        <w:keepNext w:val="0"/>
        <w:keepLines w:val="0"/>
        <w:pageBreakBefore w:val="0"/>
        <w:widowControl w:val="0"/>
        <w:kinsoku/>
        <w:wordWrap/>
        <w:overflowPunct/>
        <w:topLinePunct w:val="0"/>
        <w:autoSpaceDE/>
        <w:autoSpaceDN/>
        <w:bidi w:val="0"/>
        <w:adjustRightInd/>
        <w:snapToGrid/>
        <w:spacing w:line="440" w:lineRule="exact"/>
        <w:ind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1、全程配合特检院完成检测工作，包括无损检测焊口、焊缝、弯头、阀门等的清理除锈，为检</w:t>
      </w:r>
    </w:p>
    <w:p w14:paraId="1FB88990">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测单位接电、移动检测设备及处理检测发现的缺陷等工作。</w:t>
      </w:r>
    </w:p>
    <w:p w14:paraId="029B59A7">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2、锅炉主炉膛(炉膛容积9x6x14)钢管活动脚手架搭设、拆除。</w:t>
      </w:r>
    </w:p>
    <w:p w14:paraId="140641E8">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3、锅炉锅筒、水冷壁下集箱、一二级减温器、省煤器进口集箱手孔及阀门的拆除安装。手孔（φ</w:t>
      </w:r>
    </w:p>
    <w:p w14:paraId="39614DA1">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420）2个，（φ102x88）12个共14个。DN20阀门1个。</w:t>
      </w:r>
    </w:p>
    <w:p w14:paraId="504B5065">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4、锅炉水冷壁管（φ60x5,长1米）的切割打磨及焊接。</w:t>
      </w:r>
    </w:p>
    <w:p w14:paraId="351EDAEB">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5、部分保温的拆除与恢复。拆除保温的位置及数量:</w:t>
      </w:r>
    </w:p>
    <w:p w14:paraId="5898094B">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（1）主给水(φ219):弯头1处,</w:t>
      </w:r>
    </w:p>
    <w:p w14:paraId="1C421B71">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（2）主蒸汽管（φ377）:电动主汽门1处,弯头2处,流量计1处，共4处。</w:t>
      </w:r>
    </w:p>
    <w:p w14:paraId="4464C470">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（3）锅筒（φ1800）：给水管（φ168）4处，汽水引出管（φ168）4处，汽水引入管（φ168）</w:t>
      </w:r>
    </w:p>
    <w:p w14:paraId="7C54506C">
      <w:pPr>
        <w:keepNext w:val="0"/>
        <w:keepLines w:val="0"/>
        <w:pageBreakBefore w:val="0"/>
        <w:widowControl w:val="0"/>
        <w:kinsoku/>
        <w:wordWrap/>
        <w:overflowPunct/>
        <w:topLinePunct w:val="0"/>
        <w:autoSpaceDE/>
        <w:autoSpaceDN/>
        <w:bidi w:val="0"/>
        <w:adjustRightInd/>
        <w:snapToGrid/>
        <w:spacing w:line="440" w:lineRule="exact"/>
        <w:ind w:left="0" w:leftChars="0" w:firstLine="960" w:firstLineChars="4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2处，再循环管（φ80）1处，集中下降管（φ426）4处，安全阀（φ150）2处，共17处。</w:t>
      </w:r>
    </w:p>
    <w:p w14:paraId="5B5AA009">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（4）水冷壁系统：上集箱（φ219）2处，</w:t>
      </w:r>
    </w:p>
    <w:p w14:paraId="0C63C630">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（5）过热器集箱、减温器集箱（φ377）8处。</w:t>
      </w:r>
    </w:p>
    <w:p w14:paraId="24FAA2A5">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（6）省煤器集箱（φ245）：省煤器出口管座1处。</w:t>
      </w:r>
    </w:p>
    <w:p w14:paraId="1B6F054D">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（7）高过出口至集汽集箱（φ377）：弯头2处，安全阀（φ150）1处，共计36处保温，共计</w:t>
      </w:r>
    </w:p>
    <w:p w14:paraId="7AF43D4A">
      <w:pPr>
        <w:keepNext w:val="0"/>
        <w:keepLines w:val="0"/>
        <w:pageBreakBefore w:val="0"/>
        <w:widowControl w:val="0"/>
        <w:kinsoku/>
        <w:wordWrap/>
        <w:overflowPunct/>
        <w:topLinePunct w:val="0"/>
        <w:autoSpaceDE/>
        <w:autoSpaceDN/>
        <w:bidi w:val="0"/>
        <w:adjustRightInd/>
        <w:snapToGrid/>
        <w:spacing w:line="440" w:lineRule="exact"/>
        <w:ind w:left="0" w:leftChars="0" w:firstLine="960" w:firstLineChars="4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eastAsia="zh-CN"/>
        </w:rPr>
        <w:t>约35㎡保温。</w:t>
      </w:r>
    </w:p>
    <w:p w14:paraId="6F4C68D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200" w:firstLine="240" w:firstLineChars="1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color w:val="auto"/>
          <w:lang w:val="en-US" w:eastAsia="zh-CN"/>
        </w:rPr>
        <w:t>6</w:t>
      </w:r>
      <w:r>
        <w:rPr>
          <w:rFonts w:hint="eastAsia" w:asciiTheme="minorEastAsia" w:hAnsiTheme="minorEastAsia" w:eastAsiaTheme="minorEastAsia"/>
          <w:color w:val="auto"/>
          <w:lang w:eastAsia="zh-CN"/>
        </w:rPr>
        <w:t>、参与锅炉本体整体水压试验的检查。</w:t>
      </w:r>
    </w:p>
    <w:p w14:paraId="60733E5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b/>
          <w:bCs/>
          <w:color w:val="auto"/>
          <w:lang w:eastAsia="zh-CN"/>
        </w:rPr>
        <w:t>（三）、施工单位资质要求</w:t>
      </w:r>
      <w:r>
        <w:rPr>
          <w:rFonts w:hint="eastAsia" w:asciiTheme="minorEastAsia" w:hAnsiTheme="minorEastAsia" w:eastAsiaTheme="minorEastAsia"/>
          <w:color w:val="auto"/>
          <w:lang w:eastAsia="zh-CN"/>
        </w:rPr>
        <w:t>：锅炉安装、检修二级。</w:t>
      </w:r>
    </w:p>
    <w:p w14:paraId="05D05869">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b/>
          <w:bCs/>
          <w:color w:val="auto"/>
          <w:lang w:eastAsia="zh-CN"/>
        </w:rPr>
        <w:t>（四）、施工工期：</w:t>
      </w:r>
      <w:r>
        <w:rPr>
          <w:rFonts w:hint="eastAsia" w:asciiTheme="minorEastAsia" w:hAnsiTheme="minorEastAsia" w:eastAsiaTheme="minorEastAsia"/>
          <w:color w:val="auto"/>
          <w:lang w:eastAsia="zh-CN"/>
        </w:rPr>
        <w:t>计划工期六天。</w:t>
      </w:r>
    </w:p>
    <w:p w14:paraId="7253C9A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721" w:leftChars="200" w:hanging="241" w:hangingChars="100"/>
        <w:contextualSpacing/>
        <w:textAlignment w:val="auto"/>
        <w:rPr>
          <w:rFonts w:hint="eastAsia" w:asciiTheme="minorEastAsia" w:hAnsiTheme="minorEastAsia" w:eastAsiaTheme="minorEastAsia"/>
          <w:color w:val="auto"/>
          <w:lang w:eastAsia="zh-CN"/>
        </w:rPr>
      </w:pPr>
      <w:r>
        <w:rPr>
          <w:rFonts w:hint="eastAsia" w:asciiTheme="minorEastAsia" w:hAnsiTheme="minorEastAsia" w:eastAsiaTheme="minorEastAsia"/>
          <w:b/>
          <w:bCs/>
          <w:color w:val="auto"/>
          <w:lang w:eastAsia="zh-CN"/>
        </w:rPr>
        <w:t>（五）、验收标准</w:t>
      </w:r>
      <w:r>
        <w:rPr>
          <w:rFonts w:hint="eastAsia" w:asciiTheme="minorEastAsia" w:hAnsiTheme="minorEastAsia" w:eastAsiaTheme="minorEastAsia"/>
          <w:color w:val="auto"/>
          <w:lang w:eastAsia="zh-CN"/>
        </w:rPr>
        <w:t>：割管恢复焊接后，进行整体水压水试验，经特检院射线检测合格，各项指标需严格滿足锅规要求。</w:t>
      </w:r>
    </w:p>
    <w:p w14:paraId="24B9870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240" w:leftChars="100" w:right="0" w:firstLine="0"/>
        <w:textAlignment w:val="baseline"/>
        <w:rPr>
          <w:rFonts w:hint="eastAsia" w:ascii="宋体" w:hAnsi="宋体" w:eastAsia="宋体" w:cs="宋体"/>
          <w:b/>
          <w:bCs/>
          <w:i w:val="0"/>
          <w:iCs w:val="0"/>
          <w:caps w:val="0"/>
          <w:color w:val="auto"/>
          <w:spacing w:val="8"/>
          <w:sz w:val="24"/>
          <w:szCs w:val="24"/>
        </w:rPr>
      </w:pPr>
      <w:r>
        <w:rPr>
          <w:rFonts w:hint="eastAsia"/>
          <w:b/>
          <w:color w:val="auto"/>
          <w:sz w:val="24"/>
          <w:szCs w:val="24"/>
          <w:lang w:val="en-US" w:eastAsia="zh-CN"/>
        </w:rPr>
        <w:t>六</w:t>
      </w:r>
      <w:r>
        <w:rPr>
          <w:rFonts w:hint="eastAsia" w:ascii="宋体" w:hAnsi="宋体" w:eastAsia="宋体"/>
          <w:b/>
          <w:color w:val="auto"/>
          <w:lang w:eastAsia="zh-CN"/>
        </w:rPr>
        <w:t>、</w:t>
      </w:r>
      <w:r>
        <w:rPr>
          <w:rFonts w:hint="eastAsia" w:ascii="宋体" w:hAnsi="宋体" w:eastAsia="宋体" w:cs="宋体"/>
          <w:b/>
          <w:bCs/>
          <w:i w:val="0"/>
          <w:iCs w:val="0"/>
          <w:caps w:val="0"/>
          <w:color w:val="auto"/>
          <w:spacing w:val="8"/>
          <w:sz w:val="24"/>
          <w:szCs w:val="24"/>
          <w:shd w:val="clear" w:fill="FFFFFF"/>
          <w:vertAlign w:val="baseline"/>
        </w:rPr>
        <w:t>附件</w:t>
      </w:r>
    </w:p>
    <w:p w14:paraId="6A6655B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left="240" w:leftChars="100" w:right="0" w:firstLine="496" w:firstLineChars="200"/>
        <w:jc w:val="left"/>
        <w:textAlignment w:val="baseline"/>
        <w:rPr>
          <w:rFonts w:hint="eastAsia" w:ascii="宋体" w:hAnsi="宋体" w:eastAsia="宋体" w:cs="宋体"/>
          <w:i w:val="0"/>
          <w:iCs w:val="0"/>
          <w:caps w:val="0"/>
          <w:color w:val="auto"/>
          <w:spacing w:val="4"/>
          <w:sz w:val="24"/>
          <w:szCs w:val="24"/>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①工程量清单（报价表）</w:t>
      </w:r>
    </w:p>
    <w:p w14:paraId="7653681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right="0" w:rightChars="0" w:firstLine="744" w:firstLineChars="30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②安全协议：乙类承包商安全管理协议（技改，维修类）</w:t>
      </w:r>
    </w:p>
    <w:p w14:paraId="0FA2737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right="0" w:rightChars="0" w:firstLine="744" w:firstLineChars="30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③保障农民工工资支付承诺书</w:t>
      </w:r>
    </w:p>
    <w:p w14:paraId="73D3179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left="240" w:leftChars="100" w:right="0" w:firstLine="496" w:firstLineChars="20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④严肃工程项目报价响应纪律通告</w:t>
      </w:r>
    </w:p>
    <w:p w14:paraId="5CEE4A0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440" w:lineRule="exact"/>
        <w:ind w:leftChars="300" w:right="0" w:rightChars="0"/>
        <w:jc w:val="left"/>
        <w:textAlignment w:val="baseline"/>
        <w:rPr>
          <w:rFonts w:hint="eastAsia" w:ascii="宋体" w:hAnsi="宋体" w:eastAsia="宋体" w:cs="宋体"/>
          <w:i w:val="0"/>
          <w:iCs w:val="0"/>
          <w:caps w:val="0"/>
          <w:color w:val="auto"/>
          <w:spacing w:val="4"/>
          <w:kern w:val="0"/>
          <w:sz w:val="24"/>
          <w:szCs w:val="24"/>
          <w:shd w:val="clear" w:fill="FFFFFF"/>
          <w:vertAlign w:val="baseline"/>
          <w:lang w:val="en-US" w:eastAsia="zh-CN" w:bidi="ar"/>
        </w:rPr>
      </w:pPr>
      <w:r>
        <w:rPr>
          <w:rFonts w:hint="eastAsia" w:ascii="宋体" w:hAnsi="宋体" w:eastAsia="宋体" w:cs="宋体"/>
          <w:i w:val="0"/>
          <w:iCs w:val="0"/>
          <w:caps w:val="0"/>
          <w:color w:val="auto"/>
          <w:spacing w:val="4"/>
          <w:kern w:val="0"/>
          <w:sz w:val="24"/>
          <w:szCs w:val="24"/>
          <w:shd w:val="clear" w:fill="FFFFFF"/>
          <w:vertAlign w:val="baseline"/>
          <w:lang w:val="en-US" w:eastAsia="zh-CN" w:bidi="ar"/>
        </w:rPr>
        <w:t>⑤外来人员登记表</w:t>
      </w:r>
    </w:p>
    <w:p w14:paraId="70172C2F">
      <w:pPr>
        <w:spacing w:line="440" w:lineRule="exact"/>
        <w:ind w:firstLine="720" w:firstLineChars="300"/>
        <w:contextualSpacing/>
        <w:rPr>
          <w:rFonts w:asciiTheme="minorEastAsia" w:hAnsiTheme="minorEastAsia" w:eastAsiaTheme="minorEastAsia"/>
          <w:color w:val="auto"/>
          <w:lang w:eastAsia="zh-CN"/>
        </w:rPr>
      </w:pPr>
      <w:bookmarkStart w:id="0" w:name="_GoBack"/>
      <w:bookmarkEnd w:id="0"/>
    </w:p>
    <w:sectPr>
      <w:headerReference r:id="rId3" w:type="default"/>
      <w:footerReference r:id="rId4" w:type="default"/>
      <w:pgSz w:w="11906" w:h="16838"/>
      <w:pgMar w:top="1134" w:right="567" w:bottom="1134" w:left="567"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panose1 w:val="02020500000000000000"/>
    <w:charset w:val="88"/>
    <w:family w:val="roman"/>
    <w:pitch w:val="default"/>
    <w:sig w:usb0="A00002FF" w:usb1="28CFFCFA" w:usb2="00000016" w:usb3="00000000" w:csb0="00100001"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汉仪中黑简">
    <w:altName w:val="黑体"/>
    <w:panose1 w:val="02010609000101010101"/>
    <w:charset w:val="86"/>
    <w:family w:val="auto"/>
    <w:pitch w:val="default"/>
    <w:sig w:usb0="00000000" w:usb1="000000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681DF">
    <w:pPr>
      <w:pStyle w:val="6"/>
      <w:rPr>
        <w:lang w:eastAsia="zh-CN"/>
      </w:rPr>
    </w:pPr>
    <w:r>
      <w:rPr>
        <w:sz w:val="18"/>
      </w:rPr>
      <mc:AlternateContent>
        <mc:Choice Requires="wps">
          <w:drawing>
            <wp:anchor distT="0" distB="0" distL="114300" distR="114300" simplePos="0" relativeHeight="251659264" behindDoc="0" locked="0" layoutInCell="1" allowOverlap="1">
              <wp:simplePos x="0" y="0"/>
              <wp:positionH relativeFrom="rightMargin">
                <wp:align>right</wp:align>
              </wp:positionH>
              <wp:positionV relativeFrom="page">
                <wp:align>bottom</wp:align>
              </wp:positionV>
              <wp:extent cx="3234690" cy="833755"/>
              <wp:effectExtent l="0" t="0" r="1270" b="4445"/>
              <wp:wrapNone/>
              <wp:docPr id="4" name="矩形 4"/>
              <wp:cNvGraphicFramePr/>
              <a:graphic xmlns:a="http://schemas.openxmlformats.org/drawingml/2006/main">
                <a:graphicData uri="http://schemas.microsoft.com/office/word/2010/wordprocessingShape">
                  <wps:wsp>
                    <wps:cNvSpPr/>
                    <wps:spPr>
                      <a:xfrm>
                        <a:off x="1149350" y="9237345"/>
                        <a:ext cx="3234690" cy="833755"/>
                      </a:xfrm>
                      <a:prstGeom prst="rect">
                        <a:avLst/>
                      </a:prstGeom>
                      <a:blipFill rotWithShape="1">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5CC1F3">
                          <w:pPr>
                            <w:ind w:firstLine="1687" w:firstLineChars="700"/>
                            <w:jc w:val="left"/>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pP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第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PAGE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 共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NUMPAGES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0.5pt;margin-top:775.9pt;height:65.65pt;width:254.7pt;mso-position-horizontal-relative:page;mso-position-vertical-relative:page;z-index:251659264;v-text-anchor:middle;mso-width-relative:page;mso-height-relative:page;" filled="t" stroked="f" coordsize="21600,21600" o:gfxdata="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">
              <v:fill type="frame" on="t" focussize="0,0" recolor="t" rotate="t" r:id="rId1"/>
              <v:stroke on="f" weight="2pt"/>
              <v:imagedata o:title=""/>
              <o:lock v:ext="edit" aspectratio="f"/>
              <v:textbox>
                <w:txbxContent>
                  <w:p w14:paraId="235CC1F3">
                    <w:pPr>
                      <w:ind w:firstLine="1687" w:firstLineChars="700"/>
                      <w:jc w:val="left"/>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pP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第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PAGE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 共 </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begin"/>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instrText xml:space="preserve"> NUMPAGES  \* MERGEFORMAT </w:instrTex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separate"/>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1</w:t>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fldChar w:fldCharType="end"/>
                    </w:r>
                    <w:r>
                      <w:rPr>
                        <w:rFonts w:hint="eastAsia" w:ascii="汉仪中黑简" w:hAnsi="汉仪中黑简" w:eastAsia="汉仪中黑简" w:cs="汉仪中黑简"/>
                        <w:b/>
                        <w:bCs/>
                        <w:color w:val="000000" w:themeColor="text1"/>
                        <w:sz w:val="24"/>
                        <w:szCs w:val="24"/>
                        <w:lang w:eastAsia="zh-CN"/>
                        <w14:textFill>
                          <w14:solidFill>
                            <w14:schemeClr w14:val="tx1"/>
                          </w14:solidFill>
                        </w14:textFill>
                      </w:rPr>
                      <w:t xml:space="preserve"> 页</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0397D">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49A2D"/>
    <w:multiLevelType w:val="singleLevel"/>
    <w:tmpl w:val="54749A2D"/>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80"/>
  <w:drawingGridHorizontalSpacing w:val="12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3ZThhMDEyOGU3NTIwMGU0YjFlN2I0ZDVjMWNkMTgifQ=="/>
  </w:docVars>
  <w:rsids>
    <w:rsidRoot w:val="0092196E"/>
    <w:rsid w:val="00000265"/>
    <w:rsid w:val="00002A52"/>
    <w:rsid w:val="00007590"/>
    <w:rsid w:val="0001009D"/>
    <w:rsid w:val="000112B1"/>
    <w:rsid w:val="000151F9"/>
    <w:rsid w:val="00020C9F"/>
    <w:rsid w:val="0002300C"/>
    <w:rsid w:val="000268C7"/>
    <w:rsid w:val="00026A42"/>
    <w:rsid w:val="0004191C"/>
    <w:rsid w:val="00046FCD"/>
    <w:rsid w:val="00052CB7"/>
    <w:rsid w:val="0006059D"/>
    <w:rsid w:val="0007042A"/>
    <w:rsid w:val="00073559"/>
    <w:rsid w:val="000738AC"/>
    <w:rsid w:val="00073AF6"/>
    <w:rsid w:val="000746E7"/>
    <w:rsid w:val="00084BB9"/>
    <w:rsid w:val="000871EF"/>
    <w:rsid w:val="000A2D37"/>
    <w:rsid w:val="000A35CB"/>
    <w:rsid w:val="000A42C6"/>
    <w:rsid w:val="000B22E7"/>
    <w:rsid w:val="000B2424"/>
    <w:rsid w:val="000B432E"/>
    <w:rsid w:val="000B7796"/>
    <w:rsid w:val="000C70E4"/>
    <w:rsid w:val="000C7295"/>
    <w:rsid w:val="000D041F"/>
    <w:rsid w:val="000D0BBB"/>
    <w:rsid w:val="000D5BDC"/>
    <w:rsid w:val="000E199E"/>
    <w:rsid w:val="000E2BF1"/>
    <w:rsid w:val="000F03C1"/>
    <w:rsid w:val="000F2215"/>
    <w:rsid w:val="000F4C8E"/>
    <w:rsid w:val="00105A7C"/>
    <w:rsid w:val="00110D7B"/>
    <w:rsid w:val="001120FA"/>
    <w:rsid w:val="001128F8"/>
    <w:rsid w:val="00114370"/>
    <w:rsid w:val="001147C7"/>
    <w:rsid w:val="001164DA"/>
    <w:rsid w:val="001164F6"/>
    <w:rsid w:val="00116D51"/>
    <w:rsid w:val="00122CDA"/>
    <w:rsid w:val="00122EFA"/>
    <w:rsid w:val="00126DF0"/>
    <w:rsid w:val="001305ED"/>
    <w:rsid w:val="00130B52"/>
    <w:rsid w:val="001327D3"/>
    <w:rsid w:val="001405FF"/>
    <w:rsid w:val="00144336"/>
    <w:rsid w:val="00144DA5"/>
    <w:rsid w:val="00146331"/>
    <w:rsid w:val="0015187F"/>
    <w:rsid w:val="00153F0B"/>
    <w:rsid w:val="0015497E"/>
    <w:rsid w:val="00155797"/>
    <w:rsid w:val="00161891"/>
    <w:rsid w:val="00162256"/>
    <w:rsid w:val="00164626"/>
    <w:rsid w:val="0016478A"/>
    <w:rsid w:val="0016714D"/>
    <w:rsid w:val="00167F32"/>
    <w:rsid w:val="00176DEC"/>
    <w:rsid w:val="00177E1A"/>
    <w:rsid w:val="00180344"/>
    <w:rsid w:val="001851AA"/>
    <w:rsid w:val="00186434"/>
    <w:rsid w:val="001874DF"/>
    <w:rsid w:val="00191E92"/>
    <w:rsid w:val="001958B4"/>
    <w:rsid w:val="001A06C1"/>
    <w:rsid w:val="001A1023"/>
    <w:rsid w:val="001A72C0"/>
    <w:rsid w:val="001B53B1"/>
    <w:rsid w:val="001B77BF"/>
    <w:rsid w:val="001C2CF0"/>
    <w:rsid w:val="001C411B"/>
    <w:rsid w:val="001C69D5"/>
    <w:rsid w:val="001C7D4C"/>
    <w:rsid w:val="001D2858"/>
    <w:rsid w:val="001D74A8"/>
    <w:rsid w:val="001E1826"/>
    <w:rsid w:val="001E19FD"/>
    <w:rsid w:val="001E1CBC"/>
    <w:rsid w:val="001E2C5F"/>
    <w:rsid w:val="001E302C"/>
    <w:rsid w:val="001E5D1C"/>
    <w:rsid w:val="001F1AD0"/>
    <w:rsid w:val="001F597E"/>
    <w:rsid w:val="001F62A2"/>
    <w:rsid w:val="00201C6B"/>
    <w:rsid w:val="0020265F"/>
    <w:rsid w:val="002139B5"/>
    <w:rsid w:val="00213A5D"/>
    <w:rsid w:val="002140D4"/>
    <w:rsid w:val="00214996"/>
    <w:rsid w:val="002150C5"/>
    <w:rsid w:val="0021581F"/>
    <w:rsid w:val="00215942"/>
    <w:rsid w:val="002173DB"/>
    <w:rsid w:val="00217A26"/>
    <w:rsid w:val="0022002A"/>
    <w:rsid w:val="002230FE"/>
    <w:rsid w:val="00223538"/>
    <w:rsid w:val="00225E69"/>
    <w:rsid w:val="00227D12"/>
    <w:rsid w:val="00234B17"/>
    <w:rsid w:val="00240931"/>
    <w:rsid w:val="00241C4A"/>
    <w:rsid w:val="0024470C"/>
    <w:rsid w:val="00265940"/>
    <w:rsid w:val="00266266"/>
    <w:rsid w:val="002757D5"/>
    <w:rsid w:val="00282140"/>
    <w:rsid w:val="00283F38"/>
    <w:rsid w:val="002854D3"/>
    <w:rsid w:val="00285874"/>
    <w:rsid w:val="0028649D"/>
    <w:rsid w:val="002907F5"/>
    <w:rsid w:val="00291F9E"/>
    <w:rsid w:val="00292FEE"/>
    <w:rsid w:val="00294BD0"/>
    <w:rsid w:val="002A2A98"/>
    <w:rsid w:val="002B2BCD"/>
    <w:rsid w:val="002B3DAB"/>
    <w:rsid w:val="002B4DE9"/>
    <w:rsid w:val="002B637C"/>
    <w:rsid w:val="002C0EAD"/>
    <w:rsid w:val="002C3611"/>
    <w:rsid w:val="002C54C3"/>
    <w:rsid w:val="002C732B"/>
    <w:rsid w:val="002D0CB1"/>
    <w:rsid w:val="002D1122"/>
    <w:rsid w:val="002D5841"/>
    <w:rsid w:val="002D6BE6"/>
    <w:rsid w:val="002D7765"/>
    <w:rsid w:val="002E2EB1"/>
    <w:rsid w:val="002E5D9D"/>
    <w:rsid w:val="002F075E"/>
    <w:rsid w:val="002F1466"/>
    <w:rsid w:val="002F2894"/>
    <w:rsid w:val="002F73E7"/>
    <w:rsid w:val="002F786F"/>
    <w:rsid w:val="003034CC"/>
    <w:rsid w:val="00303EB7"/>
    <w:rsid w:val="00305481"/>
    <w:rsid w:val="00305ADC"/>
    <w:rsid w:val="00305C53"/>
    <w:rsid w:val="00305D5F"/>
    <w:rsid w:val="003101F1"/>
    <w:rsid w:val="00310C6F"/>
    <w:rsid w:val="00316C87"/>
    <w:rsid w:val="003170CC"/>
    <w:rsid w:val="0031742C"/>
    <w:rsid w:val="0031770B"/>
    <w:rsid w:val="003259DB"/>
    <w:rsid w:val="00327F63"/>
    <w:rsid w:val="00337134"/>
    <w:rsid w:val="0034341A"/>
    <w:rsid w:val="00355A6B"/>
    <w:rsid w:val="00356299"/>
    <w:rsid w:val="00367854"/>
    <w:rsid w:val="003724DC"/>
    <w:rsid w:val="00373A6A"/>
    <w:rsid w:val="003754D4"/>
    <w:rsid w:val="00375F1B"/>
    <w:rsid w:val="00381FA5"/>
    <w:rsid w:val="00384B40"/>
    <w:rsid w:val="00387209"/>
    <w:rsid w:val="00393F84"/>
    <w:rsid w:val="00395969"/>
    <w:rsid w:val="00396229"/>
    <w:rsid w:val="003A1ACF"/>
    <w:rsid w:val="003A262E"/>
    <w:rsid w:val="003A7619"/>
    <w:rsid w:val="003B08E2"/>
    <w:rsid w:val="003B109E"/>
    <w:rsid w:val="003B1BFE"/>
    <w:rsid w:val="003B1D49"/>
    <w:rsid w:val="003B1E4B"/>
    <w:rsid w:val="003B5983"/>
    <w:rsid w:val="003B6CD9"/>
    <w:rsid w:val="003C01CA"/>
    <w:rsid w:val="003C114D"/>
    <w:rsid w:val="003C3B29"/>
    <w:rsid w:val="003C443D"/>
    <w:rsid w:val="003C4579"/>
    <w:rsid w:val="003D5798"/>
    <w:rsid w:val="003D6433"/>
    <w:rsid w:val="003D66B7"/>
    <w:rsid w:val="003E0BED"/>
    <w:rsid w:val="003E6F71"/>
    <w:rsid w:val="003E7D5B"/>
    <w:rsid w:val="003F3AE9"/>
    <w:rsid w:val="003F694B"/>
    <w:rsid w:val="00400C79"/>
    <w:rsid w:val="00401716"/>
    <w:rsid w:val="0040318B"/>
    <w:rsid w:val="004045F8"/>
    <w:rsid w:val="004056B4"/>
    <w:rsid w:val="004065B5"/>
    <w:rsid w:val="00407D64"/>
    <w:rsid w:val="004236CA"/>
    <w:rsid w:val="00423AC9"/>
    <w:rsid w:val="0043587C"/>
    <w:rsid w:val="00436C9B"/>
    <w:rsid w:val="004429AF"/>
    <w:rsid w:val="00443EF6"/>
    <w:rsid w:val="00445C07"/>
    <w:rsid w:val="00446258"/>
    <w:rsid w:val="004504B4"/>
    <w:rsid w:val="004528A2"/>
    <w:rsid w:val="00453A56"/>
    <w:rsid w:val="00453DA0"/>
    <w:rsid w:val="00454168"/>
    <w:rsid w:val="00454E53"/>
    <w:rsid w:val="00455829"/>
    <w:rsid w:val="00455B74"/>
    <w:rsid w:val="00461277"/>
    <w:rsid w:val="00462F81"/>
    <w:rsid w:val="004743CB"/>
    <w:rsid w:val="004744A8"/>
    <w:rsid w:val="004820DD"/>
    <w:rsid w:val="00485038"/>
    <w:rsid w:val="00486D75"/>
    <w:rsid w:val="00495D1B"/>
    <w:rsid w:val="004967B0"/>
    <w:rsid w:val="004A01DA"/>
    <w:rsid w:val="004A04DF"/>
    <w:rsid w:val="004A07C6"/>
    <w:rsid w:val="004A50F0"/>
    <w:rsid w:val="004A5B15"/>
    <w:rsid w:val="004A7BB3"/>
    <w:rsid w:val="004B3467"/>
    <w:rsid w:val="004B5E43"/>
    <w:rsid w:val="004C05A7"/>
    <w:rsid w:val="004C4A5D"/>
    <w:rsid w:val="004D1155"/>
    <w:rsid w:val="004D6E9F"/>
    <w:rsid w:val="004E50EB"/>
    <w:rsid w:val="004E5EBF"/>
    <w:rsid w:val="004F2649"/>
    <w:rsid w:val="004F354B"/>
    <w:rsid w:val="004F578E"/>
    <w:rsid w:val="00504E59"/>
    <w:rsid w:val="005051A2"/>
    <w:rsid w:val="00510219"/>
    <w:rsid w:val="0051251A"/>
    <w:rsid w:val="00512ABD"/>
    <w:rsid w:val="00512EEF"/>
    <w:rsid w:val="00521BF8"/>
    <w:rsid w:val="00522725"/>
    <w:rsid w:val="00522C8C"/>
    <w:rsid w:val="00524A35"/>
    <w:rsid w:val="005277D3"/>
    <w:rsid w:val="005335BC"/>
    <w:rsid w:val="00535226"/>
    <w:rsid w:val="005362EA"/>
    <w:rsid w:val="00545F95"/>
    <w:rsid w:val="0054712D"/>
    <w:rsid w:val="00550D27"/>
    <w:rsid w:val="005536BB"/>
    <w:rsid w:val="00553D82"/>
    <w:rsid w:val="00554671"/>
    <w:rsid w:val="005557FA"/>
    <w:rsid w:val="00563A2C"/>
    <w:rsid w:val="00564C14"/>
    <w:rsid w:val="005713AA"/>
    <w:rsid w:val="005739E6"/>
    <w:rsid w:val="00574B37"/>
    <w:rsid w:val="00574E49"/>
    <w:rsid w:val="0057532A"/>
    <w:rsid w:val="0057775D"/>
    <w:rsid w:val="00577C86"/>
    <w:rsid w:val="00577D70"/>
    <w:rsid w:val="0058451A"/>
    <w:rsid w:val="005859B9"/>
    <w:rsid w:val="00587771"/>
    <w:rsid w:val="00592BF3"/>
    <w:rsid w:val="00597855"/>
    <w:rsid w:val="005A0056"/>
    <w:rsid w:val="005A25FD"/>
    <w:rsid w:val="005A48B3"/>
    <w:rsid w:val="005A5159"/>
    <w:rsid w:val="005A6F9A"/>
    <w:rsid w:val="005B1640"/>
    <w:rsid w:val="005B3B2C"/>
    <w:rsid w:val="005C007C"/>
    <w:rsid w:val="005D1047"/>
    <w:rsid w:val="005D10E4"/>
    <w:rsid w:val="005D6D9C"/>
    <w:rsid w:val="005E0E2E"/>
    <w:rsid w:val="005E6111"/>
    <w:rsid w:val="005F14CC"/>
    <w:rsid w:val="005F20F2"/>
    <w:rsid w:val="005F7AE3"/>
    <w:rsid w:val="00602BE8"/>
    <w:rsid w:val="006043F1"/>
    <w:rsid w:val="00604F9B"/>
    <w:rsid w:val="006062C9"/>
    <w:rsid w:val="006100FB"/>
    <w:rsid w:val="00612323"/>
    <w:rsid w:val="006211D1"/>
    <w:rsid w:val="006213A9"/>
    <w:rsid w:val="00622E96"/>
    <w:rsid w:val="00623100"/>
    <w:rsid w:val="00623453"/>
    <w:rsid w:val="00624227"/>
    <w:rsid w:val="00624D80"/>
    <w:rsid w:val="00634A25"/>
    <w:rsid w:val="00636248"/>
    <w:rsid w:val="00637A42"/>
    <w:rsid w:val="00642D9F"/>
    <w:rsid w:val="00644C6D"/>
    <w:rsid w:val="00661A64"/>
    <w:rsid w:val="006626CF"/>
    <w:rsid w:val="00664F0D"/>
    <w:rsid w:val="00665EFA"/>
    <w:rsid w:val="00667AA9"/>
    <w:rsid w:val="006754F6"/>
    <w:rsid w:val="00675B65"/>
    <w:rsid w:val="0067722F"/>
    <w:rsid w:val="00677B2B"/>
    <w:rsid w:val="006809F6"/>
    <w:rsid w:val="00682298"/>
    <w:rsid w:val="0068668B"/>
    <w:rsid w:val="00687EFE"/>
    <w:rsid w:val="00695B4C"/>
    <w:rsid w:val="006A3890"/>
    <w:rsid w:val="006A56EA"/>
    <w:rsid w:val="006B2B52"/>
    <w:rsid w:val="006B79F0"/>
    <w:rsid w:val="006C1B44"/>
    <w:rsid w:val="006C2097"/>
    <w:rsid w:val="006C3C0D"/>
    <w:rsid w:val="006C7393"/>
    <w:rsid w:val="006D2DFA"/>
    <w:rsid w:val="006D3912"/>
    <w:rsid w:val="006D4018"/>
    <w:rsid w:val="006D7098"/>
    <w:rsid w:val="006F3692"/>
    <w:rsid w:val="006F3F39"/>
    <w:rsid w:val="006F5994"/>
    <w:rsid w:val="006F5ECC"/>
    <w:rsid w:val="006F742C"/>
    <w:rsid w:val="006F7BD0"/>
    <w:rsid w:val="0070007A"/>
    <w:rsid w:val="00703022"/>
    <w:rsid w:val="00713058"/>
    <w:rsid w:val="007217E8"/>
    <w:rsid w:val="00726E6F"/>
    <w:rsid w:val="007341F6"/>
    <w:rsid w:val="00736DBD"/>
    <w:rsid w:val="0074193B"/>
    <w:rsid w:val="00741DCA"/>
    <w:rsid w:val="00742797"/>
    <w:rsid w:val="00745243"/>
    <w:rsid w:val="007459CC"/>
    <w:rsid w:val="007508AE"/>
    <w:rsid w:val="00751221"/>
    <w:rsid w:val="00757CD1"/>
    <w:rsid w:val="00760C3A"/>
    <w:rsid w:val="007628BC"/>
    <w:rsid w:val="00766304"/>
    <w:rsid w:val="00767914"/>
    <w:rsid w:val="00773C73"/>
    <w:rsid w:val="00774D47"/>
    <w:rsid w:val="0077623B"/>
    <w:rsid w:val="00776435"/>
    <w:rsid w:val="00781401"/>
    <w:rsid w:val="00782700"/>
    <w:rsid w:val="007843D5"/>
    <w:rsid w:val="0078485D"/>
    <w:rsid w:val="00786AF8"/>
    <w:rsid w:val="00787887"/>
    <w:rsid w:val="00787D53"/>
    <w:rsid w:val="007908BB"/>
    <w:rsid w:val="00793BF9"/>
    <w:rsid w:val="00793D10"/>
    <w:rsid w:val="007A29BD"/>
    <w:rsid w:val="007A522E"/>
    <w:rsid w:val="007A539C"/>
    <w:rsid w:val="007B3404"/>
    <w:rsid w:val="007B5EA2"/>
    <w:rsid w:val="007C1000"/>
    <w:rsid w:val="007D05F8"/>
    <w:rsid w:val="007D1950"/>
    <w:rsid w:val="007D562C"/>
    <w:rsid w:val="007E0ED6"/>
    <w:rsid w:val="007E2A46"/>
    <w:rsid w:val="007E3767"/>
    <w:rsid w:val="007F0047"/>
    <w:rsid w:val="007F2966"/>
    <w:rsid w:val="007F7C7B"/>
    <w:rsid w:val="00803190"/>
    <w:rsid w:val="00804F8E"/>
    <w:rsid w:val="00807A06"/>
    <w:rsid w:val="00810B2C"/>
    <w:rsid w:val="008168FD"/>
    <w:rsid w:val="0082632E"/>
    <w:rsid w:val="008308F8"/>
    <w:rsid w:val="00831403"/>
    <w:rsid w:val="008325BF"/>
    <w:rsid w:val="0083643A"/>
    <w:rsid w:val="00837E5C"/>
    <w:rsid w:val="00840CBC"/>
    <w:rsid w:val="008442A8"/>
    <w:rsid w:val="00844350"/>
    <w:rsid w:val="00845ECA"/>
    <w:rsid w:val="0085048C"/>
    <w:rsid w:val="008532B7"/>
    <w:rsid w:val="00856749"/>
    <w:rsid w:val="00856764"/>
    <w:rsid w:val="00857DC8"/>
    <w:rsid w:val="008606F2"/>
    <w:rsid w:val="00861C9D"/>
    <w:rsid w:val="0086201D"/>
    <w:rsid w:val="008631A3"/>
    <w:rsid w:val="00863211"/>
    <w:rsid w:val="00877FAB"/>
    <w:rsid w:val="0088016C"/>
    <w:rsid w:val="00882F5D"/>
    <w:rsid w:val="00885A95"/>
    <w:rsid w:val="0088610D"/>
    <w:rsid w:val="00886FAD"/>
    <w:rsid w:val="008870CD"/>
    <w:rsid w:val="008878BD"/>
    <w:rsid w:val="008952E8"/>
    <w:rsid w:val="00895485"/>
    <w:rsid w:val="00895647"/>
    <w:rsid w:val="00896832"/>
    <w:rsid w:val="00896BF3"/>
    <w:rsid w:val="00896E28"/>
    <w:rsid w:val="00897952"/>
    <w:rsid w:val="008A0DF1"/>
    <w:rsid w:val="008A12CF"/>
    <w:rsid w:val="008A4DDA"/>
    <w:rsid w:val="008A58F4"/>
    <w:rsid w:val="008A64F2"/>
    <w:rsid w:val="008A6C9A"/>
    <w:rsid w:val="008B0338"/>
    <w:rsid w:val="008B353A"/>
    <w:rsid w:val="008B6A27"/>
    <w:rsid w:val="008B7355"/>
    <w:rsid w:val="008C0E17"/>
    <w:rsid w:val="008C3E24"/>
    <w:rsid w:val="008C4141"/>
    <w:rsid w:val="008C494B"/>
    <w:rsid w:val="008D0EAA"/>
    <w:rsid w:val="008D1E3A"/>
    <w:rsid w:val="008D45C2"/>
    <w:rsid w:val="008D60C5"/>
    <w:rsid w:val="008D6CF2"/>
    <w:rsid w:val="008E2CCC"/>
    <w:rsid w:val="008E31C0"/>
    <w:rsid w:val="008E4748"/>
    <w:rsid w:val="008F301C"/>
    <w:rsid w:val="008F7870"/>
    <w:rsid w:val="009011B1"/>
    <w:rsid w:val="00903C30"/>
    <w:rsid w:val="00904A3E"/>
    <w:rsid w:val="00912306"/>
    <w:rsid w:val="009125DD"/>
    <w:rsid w:val="0092196E"/>
    <w:rsid w:val="00922D7A"/>
    <w:rsid w:val="00924A51"/>
    <w:rsid w:val="0092528E"/>
    <w:rsid w:val="0092558C"/>
    <w:rsid w:val="00925D3F"/>
    <w:rsid w:val="00941882"/>
    <w:rsid w:val="00943D87"/>
    <w:rsid w:val="009471B3"/>
    <w:rsid w:val="00947C92"/>
    <w:rsid w:val="0095412A"/>
    <w:rsid w:val="00955DC6"/>
    <w:rsid w:val="00957C4E"/>
    <w:rsid w:val="00960E1D"/>
    <w:rsid w:val="0096203F"/>
    <w:rsid w:val="0097374C"/>
    <w:rsid w:val="00981EFF"/>
    <w:rsid w:val="009837C0"/>
    <w:rsid w:val="00983CF1"/>
    <w:rsid w:val="0099217A"/>
    <w:rsid w:val="00992B3F"/>
    <w:rsid w:val="0099432F"/>
    <w:rsid w:val="009A4E27"/>
    <w:rsid w:val="009A59FB"/>
    <w:rsid w:val="009A643E"/>
    <w:rsid w:val="009A7AFC"/>
    <w:rsid w:val="009B2D5C"/>
    <w:rsid w:val="009B6B3F"/>
    <w:rsid w:val="009B766C"/>
    <w:rsid w:val="009B76E4"/>
    <w:rsid w:val="009C114A"/>
    <w:rsid w:val="009C438A"/>
    <w:rsid w:val="009C4F01"/>
    <w:rsid w:val="009C65B8"/>
    <w:rsid w:val="009C6CEC"/>
    <w:rsid w:val="009C76DC"/>
    <w:rsid w:val="009D483D"/>
    <w:rsid w:val="009D56FD"/>
    <w:rsid w:val="009D5D0F"/>
    <w:rsid w:val="009E1042"/>
    <w:rsid w:val="009E35EB"/>
    <w:rsid w:val="009E631D"/>
    <w:rsid w:val="009F2A69"/>
    <w:rsid w:val="009F4DAA"/>
    <w:rsid w:val="009F60A2"/>
    <w:rsid w:val="00A03E77"/>
    <w:rsid w:val="00A04B29"/>
    <w:rsid w:val="00A06FEA"/>
    <w:rsid w:val="00A13A6D"/>
    <w:rsid w:val="00A4212E"/>
    <w:rsid w:val="00A44F57"/>
    <w:rsid w:val="00A4589B"/>
    <w:rsid w:val="00A46DAA"/>
    <w:rsid w:val="00A522BE"/>
    <w:rsid w:val="00A53910"/>
    <w:rsid w:val="00A6414B"/>
    <w:rsid w:val="00A655FA"/>
    <w:rsid w:val="00A66D46"/>
    <w:rsid w:val="00A70E3E"/>
    <w:rsid w:val="00A72C2F"/>
    <w:rsid w:val="00A7545B"/>
    <w:rsid w:val="00A95190"/>
    <w:rsid w:val="00A963F1"/>
    <w:rsid w:val="00AA189A"/>
    <w:rsid w:val="00AA23DC"/>
    <w:rsid w:val="00AA50EC"/>
    <w:rsid w:val="00AA767A"/>
    <w:rsid w:val="00AB0B3C"/>
    <w:rsid w:val="00AB40F3"/>
    <w:rsid w:val="00AB6940"/>
    <w:rsid w:val="00AC143F"/>
    <w:rsid w:val="00AC469E"/>
    <w:rsid w:val="00AC4B6C"/>
    <w:rsid w:val="00AC5C4C"/>
    <w:rsid w:val="00AD1A49"/>
    <w:rsid w:val="00AD231E"/>
    <w:rsid w:val="00AD2878"/>
    <w:rsid w:val="00AD69A5"/>
    <w:rsid w:val="00AE1045"/>
    <w:rsid w:val="00AE49DB"/>
    <w:rsid w:val="00AE4D67"/>
    <w:rsid w:val="00AE78B5"/>
    <w:rsid w:val="00AF0FDA"/>
    <w:rsid w:val="00AF1BEC"/>
    <w:rsid w:val="00AF23B0"/>
    <w:rsid w:val="00AF2EF1"/>
    <w:rsid w:val="00AF7480"/>
    <w:rsid w:val="00B04DF8"/>
    <w:rsid w:val="00B1095D"/>
    <w:rsid w:val="00B247A4"/>
    <w:rsid w:val="00B24F70"/>
    <w:rsid w:val="00B312E9"/>
    <w:rsid w:val="00B32CAC"/>
    <w:rsid w:val="00B3336A"/>
    <w:rsid w:val="00B33752"/>
    <w:rsid w:val="00B346A7"/>
    <w:rsid w:val="00B3484A"/>
    <w:rsid w:val="00B35ADC"/>
    <w:rsid w:val="00B37783"/>
    <w:rsid w:val="00B45334"/>
    <w:rsid w:val="00B46560"/>
    <w:rsid w:val="00B46A3B"/>
    <w:rsid w:val="00B555B4"/>
    <w:rsid w:val="00B60CB7"/>
    <w:rsid w:val="00B61798"/>
    <w:rsid w:val="00B64CD7"/>
    <w:rsid w:val="00B6501A"/>
    <w:rsid w:val="00B6571F"/>
    <w:rsid w:val="00B67166"/>
    <w:rsid w:val="00B71EDD"/>
    <w:rsid w:val="00B73670"/>
    <w:rsid w:val="00B73751"/>
    <w:rsid w:val="00B73B60"/>
    <w:rsid w:val="00B74160"/>
    <w:rsid w:val="00B75F25"/>
    <w:rsid w:val="00B813C2"/>
    <w:rsid w:val="00B81C99"/>
    <w:rsid w:val="00B842C8"/>
    <w:rsid w:val="00B90586"/>
    <w:rsid w:val="00B9277E"/>
    <w:rsid w:val="00B92FC4"/>
    <w:rsid w:val="00B95244"/>
    <w:rsid w:val="00B958C1"/>
    <w:rsid w:val="00B95A69"/>
    <w:rsid w:val="00B95F20"/>
    <w:rsid w:val="00BA0649"/>
    <w:rsid w:val="00BA4840"/>
    <w:rsid w:val="00BB2067"/>
    <w:rsid w:val="00BB37C8"/>
    <w:rsid w:val="00BB3DB5"/>
    <w:rsid w:val="00BB3E1C"/>
    <w:rsid w:val="00BB62C3"/>
    <w:rsid w:val="00BC456C"/>
    <w:rsid w:val="00BD3285"/>
    <w:rsid w:val="00BD380C"/>
    <w:rsid w:val="00BD6F50"/>
    <w:rsid w:val="00BE34A9"/>
    <w:rsid w:val="00BE35EE"/>
    <w:rsid w:val="00BE38E3"/>
    <w:rsid w:val="00BE51D4"/>
    <w:rsid w:val="00BE58A3"/>
    <w:rsid w:val="00BE66CC"/>
    <w:rsid w:val="00BF6A0D"/>
    <w:rsid w:val="00C0042C"/>
    <w:rsid w:val="00C0706C"/>
    <w:rsid w:val="00C203E3"/>
    <w:rsid w:val="00C216B5"/>
    <w:rsid w:val="00C21D94"/>
    <w:rsid w:val="00C22D53"/>
    <w:rsid w:val="00C2371D"/>
    <w:rsid w:val="00C30905"/>
    <w:rsid w:val="00C34078"/>
    <w:rsid w:val="00C358C6"/>
    <w:rsid w:val="00C37D2D"/>
    <w:rsid w:val="00C41148"/>
    <w:rsid w:val="00C436C6"/>
    <w:rsid w:val="00C457DF"/>
    <w:rsid w:val="00C479D5"/>
    <w:rsid w:val="00C53192"/>
    <w:rsid w:val="00C53B85"/>
    <w:rsid w:val="00C628E8"/>
    <w:rsid w:val="00C63C86"/>
    <w:rsid w:val="00C70811"/>
    <w:rsid w:val="00C7238B"/>
    <w:rsid w:val="00C75743"/>
    <w:rsid w:val="00C77F73"/>
    <w:rsid w:val="00C81DC2"/>
    <w:rsid w:val="00C81E38"/>
    <w:rsid w:val="00C8378D"/>
    <w:rsid w:val="00C8616D"/>
    <w:rsid w:val="00C862B2"/>
    <w:rsid w:val="00C86C22"/>
    <w:rsid w:val="00C92876"/>
    <w:rsid w:val="00C93525"/>
    <w:rsid w:val="00C943D5"/>
    <w:rsid w:val="00CB31FF"/>
    <w:rsid w:val="00CB321A"/>
    <w:rsid w:val="00CB4628"/>
    <w:rsid w:val="00CC25D2"/>
    <w:rsid w:val="00CC2882"/>
    <w:rsid w:val="00CC470C"/>
    <w:rsid w:val="00CD13A4"/>
    <w:rsid w:val="00CD1788"/>
    <w:rsid w:val="00CD600C"/>
    <w:rsid w:val="00CE08DD"/>
    <w:rsid w:val="00CE0C37"/>
    <w:rsid w:val="00CE3BCD"/>
    <w:rsid w:val="00CE4E59"/>
    <w:rsid w:val="00CE7BE8"/>
    <w:rsid w:val="00CF07F1"/>
    <w:rsid w:val="00CF204A"/>
    <w:rsid w:val="00CF205E"/>
    <w:rsid w:val="00CF5C13"/>
    <w:rsid w:val="00D01B8C"/>
    <w:rsid w:val="00D034BD"/>
    <w:rsid w:val="00D03AD1"/>
    <w:rsid w:val="00D05235"/>
    <w:rsid w:val="00D061CA"/>
    <w:rsid w:val="00D103D4"/>
    <w:rsid w:val="00D13C8A"/>
    <w:rsid w:val="00D20CBB"/>
    <w:rsid w:val="00D27C13"/>
    <w:rsid w:val="00D31B24"/>
    <w:rsid w:val="00D35AB0"/>
    <w:rsid w:val="00D407B6"/>
    <w:rsid w:val="00D4395A"/>
    <w:rsid w:val="00D43E7D"/>
    <w:rsid w:val="00D44342"/>
    <w:rsid w:val="00D448CC"/>
    <w:rsid w:val="00D44E43"/>
    <w:rsid w:val="00D47B84"/>
    <w:rsid w:val="00D5053A"/>
    <w:rsid w:val="00D51F33"/>
    <w:rsid w:val="00D52177"/>
    <w:rsid w:val="00D5528B"/>
    <w:rsid w:val="00D563B4"/>
    <w:rsid w:val="00D57E1D"/>
    <w:rsid w:val="00D712BA"/>
    <w:rsid w:val="00D71428"/>
    <w:rsid w:val="00D80D42"/>
    <w:rsid w:val="00D80F91"/>
    <w:rsid w:val="00D81CC3"/>
    <w:rsid w:val="00D86933"/>
    <w:rsid w:val="00D93E97"/>
    <w:rsid w:val="00D96AC2"/>
    <w:rsid w:val="00D9709C"/>
    <w:rsid w:val="00D97BA5"/>
    <w:rsid w:val="00DA0B52"/>
    <w:rsid w:val="00DA351D"/>
    <w:rsid w:val="00DA5D03"/>
    <w:rsid w:val="00DB0A87"/>
    <w:rsid w:val="00DB299E"/>
    <w:rsid w:val="00DB587A"/>
    <w:rsid w:val="00DB5D31"/>
    <w:rsid w:val="00DC4A61"/>
    <w:rsid w:val="00DD1DA8"/>
    <w:rsid w:val="00DD5616"/>
    <w:rsid w:val="00DE3C23"/>
    <w:rsid w:val="00DE4441"/>
    <w:rsid w:val="00DE5511"/>
    <w:rsid w:val="00DE6D40"/>
    <w:rsid w:val="00DF0368"/>
    <w:rsid w:val="00DF2029"/>
    <w:rsid w:val="00DF5644"/>
    <w:rsid w:val="00DF6672"/>
    <w:rsid w:val="00E03923"/>
    <w:rsid w:val="00E05197"/>
    <w:rsid w:val="00E07E7E"/>
    <w:rsid w:val="00E10E43"/>
    <w:rsid w:val="00E12D70"/>
    <w:rsid w:val="00E14B81"/>
    <w:rsid w:val="00E176D8"/>
    <w:rsid w:val="00E21C6C"/>
    <w:rsid w:val="00E24166"/>
    <w:rsid w:val="00E32F8A"/>
    <w:rsid w:val="00E33AA4"/>
    <w:rsid w:val="00E36FCA"/>
    <w:rsid w:val="00E3756D"/>
    <w:rsid w:val="00E37BA4"/>
    <w:rsid w:val="00E43A15"/>
    <w:rsid w:val="00E53585"/>
    <w:rsid w:val="00E55332"/>
    <w:rsid w:val="00E5646A"/>
    <w:rsid w:val="00E6067C"/>
    <w:rsid w:val="00E61757"/>
    <w:rsid w:val="00E62271"/>
    <w:rsid w:val="00E62383"/>
    <w:rsid w:val="00E63B7D"/>
    <w:rsid w:val="00E71EAD"/>
    <w:rsid w:val="00E72EE8"/>
    <w:rsid w:val="00E7407C"/>
    <w:rsid w:val="00E76533"/>
    <w:rsid w:val="00E80883"/>
    <w:rsid w:val="00E8438A"/>
    <w:rsid w:val="00E85817"/>
    <w:rsid w:val="00E87E1D"/>
    <w:rsid w:val="00E90E6F"/>
    <w:rsid w:val="00E92346"/>
    <w:rsid w:val="00E93B74"/>
    <w:rsid w:val="00E94836"/>
    <w:rsid w:val="00EA0F35"/>
    <w:rsid w:val="00EB2866"/>
    <w:rsid w:val="00EB5A66"/>
    <w:rsid w:val="00EB6564"/>
    <w:rsid w:val="00EB750B"/>
    <w:rsid w:val="00EB7670"/>
    <w:rsid w:val="00EC0C6C"/>
    <w:rsid w:val="00EC1CA3"/>
    <w:rsid w:val="00EC202E"/>
    <w:rsid w:val="00EC2BC6"/>
    <w:rsid w:val="00EC6A78"/>
    <w:rsid w:val="00ED2092"/>
    <w:rsid w:val="00ED4651"/>
    <w:rsid w:val="00ED6A78"/>
    <w:rsid w:val="00EE1A5D"/>
    <w:rsid w:val="00EF41D3"/>
    <w:rsid w:val="00EF4DCB"/>
    <w:rsid w:val="00EF51E3"/>
    <w:rsid w:val="00EF62C2"/>
    <w:rsid w:val="00F06F55"/>
    <w:rsid w:val="00F122C9"/>
    <w:rsid w:val="00F17169"/>
    <w:rsid w:val="00F20CA5"/>
    <w:rsid w:val="00F216FC"/>
    <w:rsid w:val="00F21E77"/>
    <w:rsid w:val="00F23F90"/>
    <w:rsid w:val="00F25403"/>
    <w:rsid w:val="00F31D41"/>
    <w:rsid w:val="00F33062"/>
    <w:rsid w:val="00F36257"/>
    <w:rsid w:val="00F40FA2"/>
    <w:rsid w:val="00F44E43"/>
    <w:rsid w:val="00F51909"/>
    <w:rsid w:val="00F54F2A"/>
    <w:rsid w:val="00F560B6"/>
    <w:rsid w:val="00F62067"/>
    <w:rsid w:val="00F638A2"/>
    <w:rsid w:val="00F669A9"/>
    <w:rsid w:val="00F67692"/>
    <w:rsid w:val="00F705AA"/>
    <w:rsid w:val="00F71E24"/>
    <w:rsid w:val="00F722F1"/>
    <w:rsid w:val="00F740AE"/>
    <w:rsid w:val="00F74506"/>
    <w:rsid w:val="00F765DF"/>
    <w:rsid w:val="00F77BF8"/>
    <w:rsid w:val="00F805F1"/>
    <w:rsid w:val="00F83108"/>
    <w:rsid w:val="00F84D1E"/>
    <w:rsid w:val="00F920FA"/>
    <w:rsid w:val="00F93429"/>
    <w:rsid w:val="00F947A1"/>
    <w:rsid w:val="00F95C46"/>
    <w:rsid w:val="00F968AF"/>
    <w:rsid w:val="00FA040C"/>
    <w:rsid w:val="00FA18C1"/>
    <w:rsid w:val="00FA3010"/>
    <w:rsid w:val="00FA51EA"/>
    <w:rsid w:val="00FA66AA"/>
    <w:rsid w:val="00FB26D7"/>
    <w:rsid w:val="00FB2A4B"/>
    <w:rsid w:val="00FB7E53"/>
    <w:rsid w:val="00FC23D1"/>
    <w:rsid w:val="00FC5105"/>
    <w:rsid w:val="00FC51B4"/>
    <w:rsid w:val="00FC56A2"/>
    <w:rsid w:val="00FC755C"/>
    <w:rsid w:val="00FD1C7D"/>
    <w:rsid w:val="00FD5926"/>
    <w:rsid w:val="00FE20DD"/>
    <w:rsid w:val="00FE266C"/>
    <w:rsid w:val="00FE2B8A"/>
    <w:rsid w:val="00FE3694"/>
    <w:rsid w:val="00FE3896"/>
    <w:rsid w:val="00FE73E6"/>
    <w:rsid w:val="00FE784E"/>
    <w:rsid w:val="00FF03E3"/>
    <w:rsid w:val="00FF638C"/>
    <w:rsid w:val="04CD61FB"/>
    <w:rsid w:val="057D47F9"/>
    <w:rsid w:val="05810D93"/>
    <w:rsid w:val="06896151"/>
    <w:rsid w:val="0A9F3328"/>
    <w:rsid w:val="0CDF4D1D"/>
    <w:rsid w:val="0DB3532B"/>
    <w:rsid w:val="0E3C619F"/>
    <w:rsid w:val="119968E7"/>
    <w:rsid w:val="125515DD"/>
    <w:rsid w:val="14EA6FCC"/>
    <w:rsid w:val="19921369"/>
    <w:rsid w:val="1AFA2664"/>
    <w:rsid w:val="1CAE65D2"/>
    <w:rsid w:val="1FCD627C"/>
    <w:rsid w:val="201B5C14"/>
    <w:rsid w:val="25333A00"/>
    <w:rsid w:val="290B6E7C"/>
    <w:rsid w:val="29B03871"/>
    <w:rsid w:val="2A1C0F07"/>
    <w:rsid w:val="2C625D32"/>
    <w:rsid w:val="33C84702"/>
    <w:rsid w:val="341113B0"/>
    <w:rsid w:val="362058DB"/>
    <w:rsid w:val="36401AD9"/>
    <w:rsid w:val="36D061E9"/>
    <w:rsid w:val="37DE5A4E"/>
    <w:rsid w:val="38BF587F"/>
    <w:rsid w:val="3A0A51E6"/>
    <w:rsid w:val="41344930"/>
    <w:rsid w:val="41AD2620"/>
    <w:rsid w:val="445313F8"/>
    <w:rsid w:val="47044DA5"/>
    <w:rsid w:val="47D23B97"/>
    <w:rsid w:val="496B76BD"/>
    <w:rsid w:val="49EB7B56"/>
    <w:rsid w:val="4AAD305D"/>
    <w:rsid w:val="4ACE54AE"/>
    <w:rsid w:val="4CB7768A"/>
    <w:rsid w:val="52AD2601"/>
    <w:rsid w:val="53D14261"/>
    <w:rsid w:val="54657EFC"/>
    <w:rsid w:val="549F610D"/>
    <w:rsid w:val="554F47FC"/>
    <w:rsid w:val="5947124D"/>
    <w:rsid w:val="5A5C6D56"/>
    <w:rsid w:val="65FA13F5"/>
    <w:rsid w:val="6671767B"/>
    <w:rsid w:val="66C33EDD"/>
    <w:rsid w:val="677A0A3F"/>
    <w:rsid w:val="6908052C"/>
    <w:rsid w:val="69431305"/>
    <w:rsid w:val="6BE07E42"/>
    <w:rsid w:val="6DDC38C1"/>
    <w:rsid w:val="6E6B306E"/>
    <w:rsid w:val="734158FF"/>
    <w:rsid w:val="736D7B23"/>
    <w:rsid w:val="741B2C62"/>
    <w:rsid w:val="748C590E"/>
    <w:rsid w:val="77CA78A5"/>
    <w:rsid w:val="79E14A3A"/>
    <w:rsid w:val="7B424F78"/>
    <w:rsid w:val="7C2D3E7B"/>
    <w:rsid w:val="7EA06B86"/>
    <w:rsid w:val="7F0A2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PMingLiU" w:cs="Times New Roman"/>
      <w:kern w:val="2"/>
      <w:sz w:val="24"/>
      <w:szCs w:val="24"/>
      <w:lang w:val="en-US" w:eastAsia="zh-TW"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5">
    <w:name w:val="Balloon Text"/>
    <w:basedOn w:val="1"/>
    <w:link w:val="26"/>
    <w:qFormat/>
    <w:uiPriority w:val="0"/>
    <w:rPr>
      <w:sz w:val="18"/>
      <w:szCs w:val="18"/>
    </w:rPr>
  </w:style>
  <w:style w:type="paragraph" w:styleId="6">
    <w:name w:val="footer"/>
    <w:basedOn w:val="1"/>
    <w:link w:val="25"/>
    <w:qFormat/>
    <w:uiPriority w:val="0"/>
    <w:pPr>
      <w:tabs>
        <w:tab w:val="center" w:pos="4153"/>
        <w:tab w:val="right" w:pos="8306"/>
      </w:tabs>
      <w:snapToGrid w:val="0"/>
    </w:pPr>
    <w:rPr>
      <w:sz w:val="20"/>
      <w:szCs w:val="20"/>
    </w:rPr>
  </w:style>
  <w:style w:type="paragraph" w:styleId="7">
    <w:name w:val="header"/>
    <w:basedOn w:val="1"/>
    <w:link w:val="24"/>
    <w:qFormat/>
    <w:uiPriority w:val="0"/>
    <w:pPr>
      <w:tabs>
        <w:tab w:val="center" w:pos="4153"/>
        <w:tab w:val="right" w:pos="8306"/>
      </w:tabs>
      <w:snapToGrid w:val="0"/>
    </w:pPr>
    <w:rPr>
      <w:sz w:val="20"/>
      <w:szCs w:val="20"/>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basedOn w:val="10"/>
    <w:unhideWhenUsed/>
    <w:qFormat/>
    <w:uiPriority w:val="99"/>
    <w:rPr>
      <w:color w:val="0000FF" w:themeColor="hyperlink"/>
      <w:u w:val="single"/>
      <w14:textFill>
        <w14:solidFill>
          <w14:schemeClr w14:val="hlink"/>
        </w14:solidFill>
      </w14:textFill>
    </w:rPr>
  </w:style>
  <w:style w:type="paragraph" w:customStyle="1" w:styleId="13">
    <w:name w:val="reader-word-layer reader-word-s1-6"/>
    <w:basedOn w:val="1"/>
    <w:qFormat/>
    <w:uiPriority w:val="0"/>
    <w:pPr>
      <w:widowControl/>
      <w:spacing w:before="100" w:beforeAutospacing="1" w:after="100" w:afterAutospacing="1"/>
    </w:pPr>
    <w:rPr>
      <w:rFonts w:ascii="PMingLiU" w:hAnsi="PMingLiU" w:cs="PMingLiU"/>
      <w:kern w:val="0"/>
    </w:rPr>
  </w:style>
  <w:style w:type="paragraph" w:customStyle="1" w:styleId="14">
    <w:name w:val="reader-word-layer reader-word-s1-10"/>
    <w:basedOn w:val="1"/>
    <w:qFormat/>
    <w:uiPriority w:val="0"/>
    <w:pPr>
      <w:widowControl/>
      <w:spacing w:before="100" w:beforeAutospacing="1" w:after="100" w:afterAutospacing="1"/>
    </w:pPr>
    <w:rPr>
      <w:rFonts w:ascii="PMingLiU" w:hAnsi="PMingLiU" w:cs="PMingLiU"/>
      <w:kern w:val="0"/>
    </w:rPr>
  </w:style>
  <w:style w:type="paragraph" w:customStyle="1" w:styleId="15">
    <w:name w:val="reader-word-layer reader-word-s1-11"/>
    <w:basedOn w:val="1"/>
    <w:qFormat/>
    <w:uiPriority w:val="0"/>
    <w:pPr>
      <w:widowControl/>
      <w:spacing w:before="100" w:beforeAutospacing="1" w:after="100" w:afterAutospacing="1"/>
    </w:pPr>
    <w:rPr>
      <w:rFonts w:ascii="PMingLiU" w:hAnsi="PMingLiU" w:cs="PMingLiU"/>
      <w:kern w:val="0"/>
    </w:rPr>
  </w:style>
  <w:style w:type="paragraph" w:customStyle="1" w:styleId="16">
    <w:name w:val="reader-word-layer reader-word-s1-12"/>
    <w:basedOn w:val="1"/>
    <w:qFormat/>
    <w:uiPriority w:val="0"/>
    <w:pPr>
      <w:widowControl/>
      <w:spacing w:before="100" w:beforeAutospacing="1" w:after="100" w:afterAutospacing="1"/>
    </w:pPr>
    <w:rPr>
      <w:rFonts w:ascii="PMingLiU" w:hAnsi="PMingLiU" w:cs="PMingLiU"/>
      <w:kern w:val="0"/>
    </w:rPr>
  </w:style>
  <w:style w:type="paragraph" w:customStyle="1" w:styleId="17">
    <w:name w:val="reader-word-layer reader-word-s1-9"/>
    <w:basedOn w:val="1"/>
    <w:qFormat/>
    <w:uiPriority w:val="0"/>
    <w:pPr>
      <w:widowControl/>
      <w:spacing w:before="100" w:beforeAutospacing="1" w:after="100" w:afterAutospacing="1"/>
    </w:pPr>
    <w:rPr>
      <w:rFonts w:ascii="PMingLiU" w:hAnsi="PMingLiU" w:cs="PMingLiU"/>
      <w:kern w:val="0"/>
    </w:rPr>
  </w:style>
  <w:style w:type="paragraph" w:customStyle="1" w:styleId="18">
    <w:name w:val="reader-word-layer reader-word-s1-13"/>
    <w:basedOn w:val="1"/>
    <w:qFormat/>
    <w:uiPriority w:val="0"/>
    <w:pPr>
      <w:widowControl/>
      <w:spacing w:before="100" w:beforeAutospacing="1" w:after="100" w:afterAutospacing="1"/>
    </w:pPr>
    <w:rPr>
      <w:rFonts w:ascii="PMingLiU" w:hAnsi="PMingLiU" w:cs="PMingLiU"/>
      <w:kern w:val="0"/>
    </w:rPr>
  </w:style>
  <w:style w:type="paragraph" w:customStyle="1" w:styleId="19">
    <w:name w:val="reader-word-layer reader-word-s1-14"/>
    <w:basedOn w:val="1"/>
    <w:qFormat/>
    <w:uiPriority w:val="0"/>
    <w:pPr>
      <w:widowControl/>
      <w:spacing w:before="100" w:beforeAutospacing="1" w:after="100" w:afterAutospacing="1"/>
    </w:pPr>
    <w:rPr>
      <w:rFonts w:ascii="PMingLiU" w:hAnsi="PMingLiU" w:cs="PMingLiU"/>
      <w:kern w:val="0"/>
    </w:rPr>
  </w:style>
  <w:style w:type="paragraph" w:customStyle="1" w:styleId="20">
    <w:name w:val="reader-word-layer reader-word-s1-15"/>
    <w:basedOn w:val="1"/>
    <w:qFormat/>
    <w:uiPriority w:val="0"/>
    <w:pPr>
      <w:widowControl/>
      <w:spacing w:before="100" w:beforeAutospacing="1" w:after="100" w:afterAutospacing="1"/>
    </w:pPr>
    <w:rPr>
      <w:rFonts w:ascii="PMingLiU" w:hAnsi="PMingLiU" w:cs="PMingLiU"/>
      <w:kern w:val="0"/>
    </w:rPr>
  </w:style>
  <w:style w:type="paragraph" w:customStyle="1" w:styleId="21">
    <w:name w:val="reader-word-layer reader-word-s2-1"/>
    <w:basedOn w:val="1"/>
    <w:qFormat/>
    <w:uiPriority w:val="0"/>
    <w:pPr>
      <w:widowControl/>
      <w:spacing w:before="100" w:beforeAutospacing="1" w:after="100" w:afterAutospacing="1"/>
    </w:pPr>
    <w:rPr>
      <w:rFonts w:ascii="PMingLiU" w:hAnsi="PMingLiU" w:cs="PMingLiU"/>
      <w:kern w:val="0"/>
    </w:rPr>
  </w:style>
  <w:style w:type="paragraph" w:customStyle="1" w:styleId="22">
    <w:name w:val="reader-word-layer reader-word-s2-4"/>
    <w:basedOn w:val="1"/>
    <w:qFormat/>
    <w:uiPriority w:val="0"/>
    <w:pPr>
      <w:widowControl/>
      <w:spacing w:before="100" w:beforeAutospacing="1" w:after="100" w:afterAutospacing="1"/>
    </w:pPr>
    <w:rPr>
      <w:rFonts w:ascii="PMingLiU" w:hAnsi="PMingLiU" w:cs="PMingLiU"/>
      <w:kern w:val="0"/>
    </w:rPr>
  </w:style>
  <w:style w:type="paragraph" w:customStyle="1" w:styleId="23">
    <w:name w:val="reader-word-layer reader-word-s2-3"/>
    <w:basedOn w:val="1"/>
    <w:qFormat/>
    <w:uiPriority w:val="0"/>
    <w:pPr>
      <w:widowControl/>
      <w:spacing w:before="100" w:beforeAutospacing="1" w:after="100" w:afterAutospacing="1"/>
    </w:pPr>
    <w:rPr>
      <w:rFonts w:ascii="PMingLiU" w:hAnsi="PMingLiU" w:cs="PMingLiU"/>
      <w:kern w:val="0"/>
    </w:rPr>
  </w:style>
  <w:style w:type="character" w:customStyle="1" w:styleId="24">
    <w:name w:val="頁首 字元"/>
    <w:link w:val="7"/>
    <w:qFormat/>
    <w:uiPriority w:val="0"/>
    <w:rPr>
      <w:kern w:val="2"/>
    </w:rPr>
  </w:style>
  <w:style w:type="character" w:customStyle="1" w:styleId="25">
    <w:name w:val="頁尾 字元"/>
    <w:link w:val="6"/>
    <w:qFormat/>
    <w:uiPriority w:val="0"/>
    <w:rPr>
      <w:kern w:val="2"/>
    </w:rPr>
  </w:style>
  <w:style w:type="character" w:customStyle="1" w:styleId="26">
    <w:name w:val="註解方塊文字 字元"/>
    <w:basedOn w:val="10"/>
    <w:link w:val="5"/>
    <w:qFormat/>
    <w:uiPriority w:val="0"/>
    <w:rPr>
      <w:kern w:val="2"/>
      <w:sz w:val="18"/>
      <w:szCs w:val="18"/>
      <w:lang w:eastAsia="zh-TW"/>
    </w:rPr>
  </w:style>
  <w:style w:type="paragraph" w:styleId="27">
    <w:name w:val="List Paragraph"/>
    <w:basedOn w:val="1"/>
    <w:qFormat/>
    <w:uiPriority w:val="34"/>
    <w:pPr>
      <w:ind w:left="480" w:leftChars="200"/>
    </w:pPr>
  </w:style>
  <w:style w:type="character" w:styleId="28">
    <w:name w:val="Placeholder Text"/>
    <w:basedOn w:val="10"/>
    <w:semiHidden/>
    <w:qFormat/>
    <w:uiPriority w:val="99"/>
    <w:rPr>
      <w:color w:val="808080"/>
    </w:rPr>
  </w:style>
  <w:style w:type="table" w:customStyle="1" w:styleId="29">
    <w:name w:val="网格型1"/>
    <w:basedOn w:val="8"/>
    <w:qFormat/>
    <w:uiPriority w:val="3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0">
    <w:name w:val="Default"/>
    <w:basedOn w:val="1"/>
    <w:qFormat/>
    <w:uiPriority w:val="0"/>
    <w:pPr>
      <w:keepNext w:val="0"/>
      <w:keepLines w:val="0"/>
      <w:widowControl w:val="0"/>
      <w:suppressLineNumbers w:val="0"/>
      <w:autoSpaceDE w:val="0"/>
      <w:autoSpaceDN w:val="0"/>
      <w:spacing w:before="0" w:beforeAutospacing="0" w:after="0" w:afterAutospacing="0"/>
      <w:ind w:left="0" w:right="0"/>
      <w:jc w:val="left"/>
    </w:pPr>
    <w:rPr>
      <w:rFonts w:hint="eastAsia" w:ascii="黑体" w:hAnsi="宋体" w:eastAsia="黑体" w:cs="宋体"/>
      <w:color w:val="000000"/>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lakeside</Company>
  <Pages>3</Pages>
  <Words>1705</Words>
  <Characters>1837</Characters>
  <Lines>27</Lines>
  <Paragraphs>7</Paragraphs>
  <TotalTime>2</TotalTime>
  <ScaleCrop>false</ScaleCrop>
  <LinksUpToDate>false</LinksUpToDate>
  <CharactersWithSpaces>1846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2021-12-29T16:30:00Z</dcterms:created>
  <dc:creator>Administrator</dc:creator>
  <cp:lastModifiedBy>屈补迎_qubuying</cp:lastModifiedBy>
  <cp:lastPrinted>2023-05-25T08:38:00Z</cp:lastPrinted>
  <dcterms:modified xsi:type="dcterms:W3CDTF">2025-03-22T13:42:49Z</dcterms:modified>
  <dc:title>丽海平板印花机开标会议记录</dc:title>
  <cp:revision>204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DDE48303DACB49D7865D0F7708AE51E8_13</vt:lpwstr>
  </property>
  <property fmtid="{D5CDD505-2E9C-101B-9397-08002B2CF9AE}" pid="4" name="KSOTemplateDocerSaveRecord">
    <vt:lpwstr>eyJoZGlkIjoiODI2MmVjNGEyOTc3YjM5NTMxYzQ0OGRjYThmYjI1NGQiLCJ1c2VySWQiOiIxNjM2MDMyMTQ5In0=</vt:lpwstr>
  </property>
</Properties>
</file>